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C8F60A" w14:textId="77777777" w:rsidR="007B7A5C" w:rsidRPr="00480371" w:rsidRDefault="007B7A5C" w:rsidP="00E271E2">
      <w:pPr>
        <w:spacing w:after="0" w:line="240" w:lineRule="auto"/>
        <w:jc w:val="both"/>
      </w:pPr>
      <w:r w:rsidRPr="00480371">
        <w:rPr>
          <w:noProof/>
          <w:lang w:val="en-US"/>
        </w:rPr>
        <mc:AlternateContent>
          <mc:Choice Requires="wps">
            <w:drawing>
              <wp:anchor distT="45720" distB="45720" distL="114300" distR="114300" simplePos="0" relativeHeight="251659264" behindDoc="0" locked="0" layoutInCell="1" allowOverlap="1" wp14:anchorId="5B49FFD6" wp14:editId="40E89B3F">
                <wp:simplePos x="0" y="0"/>
                <wp:positionH relativeFrom="column">
                  <wp:posOffset>2862580</wp:posOffset>
                </wp:positionH>
                <wp:positionV relativeFrom="paragraph">
                  <wp:posOffset>1659890</wp:posOffset>
                </wp:positionV>
                <wp:extent cx="3187700" cy="2604770"/>
                <wp:effectExtent l="0" t="0" r="0" b="5080"/>
                <wp:wrapSquare wrapText="bothSides"/>
                <wp:docPr id="1880450000" name="Cuadro de texto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7700" cy="2604770"/>
                        </a:xfrm>
                        <a:prstGeom prst="rect">
                          <a:avLst/>
                        </a:prstGeom>
                        <a:noFill/>
                        <a:ln w="9525">
                          <a:noFill/>
                          <a:miter lim="800000"/>
                          <a:headEnd/>
                          <a:tailEnd/>
                        </a:ln>
                      </wps:spPr>
                      <wps:txbx>
                        <w:txbxContent>
                          <w:p w14:paraId="1EFFDF0F" w14:textId="77777777" w:rsidR="002C2AE7" w:rsidRDefault="002C2AE7" w:rsidP="007B7A5C">
                            <w:pPr>
                              <w:spacing w:after="0" w:line="240" w:lineRule="auto"/>
                              <w:jc w:val="right"/>
                              <w:rPr>
                                <w:rFonts w:ascii="Prompt" w:hAnsi="Prompt" w:cs="Prompt"/>
                                <w:color w:val="63AEBD"/>
                              </w:rPr>
                            </w:pPr>
                            <w:r w:rsidRPr="007B7A5C">
                              <w:rPr>
                                <w:rFonts w:ascii="Prompt" w:hAnsi="Prompt" w:cs="Prompt"/>
                                <w:color w:val="63AEBD"/>
                              </w:rPr>
                              <w:t>Carmen Delia Núñez Buri</w:t>
                            </w:r>
                          </w:p>
                          <w:p w14:paraId="591D1744" w14:textId="77777777" w:rsidR="002C2AE7" w:rsidRDefault="002C2AE7" w:rsidP="007B7A5C">
                            <w:pPr>
                              <w:spacing w:after="0" w:line="240" w:lineRule="auto"/>
                              <w:jc w:val="right"/>
                              <w:rPr>
                                <w:rFonts w:ascii="Prompt" w:hAnsi="Prompt" w:cs="Prompt"/>
                                <w:color w:val="63AEBD"/>
                              </w:rPr>
                            </w:pPr>
                            <w:r w:rsidRPr="007B7A5C">
                              <w:rPr>
                                <w:rFonts w:ascii="Prompt" w:hAnsi="Prompt" w:cs="Prompt"/>
                                <w:color w:val="FFFFFF" w:themeColor="background1"/>
                              </w:rPr>
                              <w:t>https://orcid.org/0009-0009-9386-3553</w:t>
                            </w:r>
                          </w:p>
                          <w:p w14:paraId="4C127D38" w14:textId="77777777" w:rsidR="002C2AE7" w:rsidRPr="007B7A5C" w:rsidRDefault="002C2AE7" w:rsidP="007B7A5C">
                            <w:pPr>
                              <w:spacing w:after="0" w:line="240" w:lineRule="auto"/>
                              <w:jc w:val="right"/>
                              <w:rPr>
                                <w:rFonts w:ascii="Prompt" w:hAnsi="Prompt" w:cs="Prompt"/>
                                <w:color w:val="63AEBD"/>
                              </w:rPr>
                            </w:pPr>
                            <w:r w:rsidRPr="007B7A5C">
                              <w:rPr>
                                <w:rFonts w:ascii="Prompt" w:hAnsi="Prompt" w:cs="Prompt"/>
                                <w:color w:val="FFFFFF" w:themeColor="background1"/>
                              </w:rPr>
                              <w:t>delia.nunez@educacion.gob.ec</w:t>
                            </w:r>
                          </w:p>
                          <w:p w14:paraId="7C5AAE4C" w14:textId="77777777" w:rsidR="002C2AE7" w:rsidRPr="007B7A5C" w:rsidRDefault="002C2AE7" w:rsidP="007B7A5C">
                            <w:pPr>
                              <w:spacing w:after="0" w:line="240" w:lineRule="auto"/>
                              <w:jc w:val="right"/>
                              <w:rPr>
                                <w:rFonts w:ascii="Prompt" w:hAnsi="Prompt" w:cs="Prompt"/>
                                <w:color w:val="63AEBD"/>
                              </w:rPr>
                            </w:pPr>
                            <w:r>
                              <w:rPr>
                                <w:rFonts w:ascii="Prompt" w:hAnsi="Prompt" w:cs="Prompt"/>
                                <w:color w:val="63AEBD"/>
                              </w:rPr>
                              <w:t>U. E.</w:t>
                            </w:r>
                            <w:r w:rsidRPr="007B7A5C">
                              <w:rPr>
                                <w:rFonts w:ascii="Prompt" w:hAnsi="Prompt" w:cs="Prompt"/>
                                <w:color w:val="63AEBD"/>
                              </w:rPr>
                              <w:t xml:space="preserve"> Pío Jaramillo Alvarado</w:t>
                            </w:r>
                          </w:p>
                          <w:p w14:paraId="3DDD9B76" w14:textId="77777777" w:rsidR="002C2AE7" w:rsidRDefault="002C2AE7" w:rsidP="007B7A5C">
                            <w:pPr>
                              <w:spacing w:after="0" w:line="240" w:lineRule="auto"/>
                              <w:jc w:val="right"/>
                              <w:rPr>
                                <w:rFonts w:ascii="Prompt" w:hAnsi="Prompt" w:cs="Prompt"/>
                                <w:color w:val="63AEBD"/>
                              </w:rPr>
                            </w:pPr>
                            <w:r>
                              <w:rPr>
                                <w:rFonts w:ascii="Prompt" w:hAnsi="Prompt" w:cs="Prompt"/>
                                <w:color w:val="63AEBD"/>
                              </w:rPr>
                              <w:t>Loja-</w:t>
                            </w:r>
                            <w:r w:rsidRPr="007B7A5C">
                              <w:rPr>
                                <w:rFonts w:ascii="Prompt" w:hAnsi="Prompt" w:cs="Prompt"/>
                                <w:color w:val="63AEBD"/>
                              </w:rPr>
                              <w:t>Ecuador</w:t>
                            </w:r>
                          </w:p>
                          <w:p w14:paraId="79A1CF76" w14:textId="77777777" w:rsidR="002C2AE7" w:rsidRPr="007352BA" w:rsidRDefault="002C2AE7" w:rsidP="000529D8">
                            <w:pPr>
                              <w:spacing w:after="0" w:line="240" w:lineRule="auto"/>
                              <w:jc w:val="right"/>
                              <w:rPr>
                                <w:rFonts w:ascii="Prompt" w:hAnsi="Prompt" w:cs="Prompt"/>
                                <w:color w:val="FFFFFF"/>
                              </w:rPr>
                            </w:pPr>
                          </w:p>
                          <w:p w14:paraId="4FA0DAA7" w14:textId="77777777" w:rsidR="002C2AE7" w:rsidRDefault="002C2AE7" w:rsidP="007B7A5C">
                            <w:pPr>
                              <w:spacing w:after="0" w:line="240" w:lineRule="auto"/>
                              <w:jc w:val="right"/>
                              <w:rPr>
                                <w:rFonts w:ascii="Prompt" w:hAnsi="Prompt" w:cs="Prompt"/>
                                <w:color w:val="63AEBD"/>
                              </w:rPr>
                            </w:pPr>
                            <w:r w:rsidRPr="007B7A5C">
                              <w:rPr>
                                <w:rFonts w:ascii="Prompt" w:hAnsi="Prompt" w:cs="Prompt"/>
                                <w:color w:val="63AEBD"/>
                              </w:rPr>
                              <w:t xml:space="preserve">Mariana de Jesús Reyes </w:t>
                            </w:r>
                            <w:proofErr w:type="spellStart"/>
                            <w:r w:rsidRPr="007B7A5C">
                              <w:rPr>
                                <w:rFonts w:ascii="Prompt" w:hAnsi="Prompt" w:cs="Prompt"/>
                                <w:color w:val="63AEBD"/>
                              </w:rPr>
                              <w:t>Reyes</w:t>
                            </w:r>
                            <w:proofErr w:type="spellEnd"/>
                          </w:p>
                          <w:p w14:paraId="68F10B03" w14:textId="77777777" w:rsidR="002C2AE7" w:rsidRDefault="002C2AE7" w:rsidP="007B7A5C">
                            <w:pPr>
                              <w:spacing w:after="0" w:line="240" w:lineRule="auto"/>
                              <w:jc w:val="right"/>
                              <w:rPr>
                                <w:rFonts w:ascii="Prompt" w:hAnsi="Prompt" w:cs="Prompt"/>
                                <w:color w:val="63AEBD"/>
                              </w:rPr>
                            </w:pPr>
                            <w:r w:rsidRPr="007B7A5C">
                              <w:rPr>
                                <w:rFonts w:ascii="Prompt" w:hAnsi="Prompt" w:cs="Prompt"/>
                                <w:color w:val="FFFFFF" w:themeColor="background1"/>
                              </w:rPr>
                              <w:t>https://orcid.org/0009-0002-9357-0995</w:t>
                            </w:r>
                          </w:p>
                          <w:p w14:paraId="024063D6" w14:textId="77777777" w:rsidR="002C2AE7" w:rsidRPr="007B7A5C" w:rsidRDefault="002C2AE7" w:rsidP="007B7A5C">
                            <w:pPr>
                              <w:spacing w:after="0" w:line="240" w:lineRule="auto"/>
                              <w:jc w:val="right"/>
                              <w:rPr>
                                <w:rFonts w:ascii="Prompt" w:hAnsi="Prompt" w:cs="Prompt"/>
                                <w:color w:val="63AEBD"/>
                              </w:rPr>
                            </w:pPr>
                            <w:r w:rsidRPr="007B7A5C">
                              <w:rPr>
                                <w:rFonts w:ascii="Prompt" w:hAnsi="Prompt" w:cs="Prompt"/>
                                <w:color w:val="FFFFFF" w:themeColor="background1"/>
                              </w:rPr>
                              <w:t>mariana.reyes@educacion.gob.ec</w:t>
                            </w:r>
                          </w:p>
                          <w:p w14:paraId="7B42B1E0" w14:textId="77777777" w:rsidR="002C2AE7" w:rsidRPr="007B7A5C" w:rsidRDefault="002C2AE7" w:rsidP="007B7A5C">
                            <w:pPr>
                              <w:spacing w:after="0" w:line="240" w:lineRule="auto"/>
                              <w:jc w:val="right"/>
                              <w:rPr>
                                <w:rFonts w:ascii="Prompt" w:hAnsi="Prompt" w:cs="Prompt"/>
                                <w:color w:val="63AEBD"/>
                              </w:rPr>
                            </w:pPr>
                            <w:r>
                              <w:rPr>
                                <w:rFonts w:ascii="Prompt" w:hAnsi="Prompt" w:cs="Prompt"/>
                                <w:color w:val="63AEBD"/>
                              </w:rPr>
                              <w:t>E. E. B.</w:t>
                            </w:r>
                            <w:r w:rsidRPr="007B7A5C">
                              <w:rPr>
                                <w:rFonts w:ascii="Prompt" w:hAnsi="Prompt" w:cs="Prompt"/>
                                <w:color w:val="63AEBD"/>
                              </w:rPr>
                              <w:t xml:space="preserve"> 18 de Noviembre</w:t>
                            </w:r>
                          </w:p>
                          <w:p w14:paraId="48AED3DD" w14:textId="77777777" w:rsidR="002C2AE7" w:rsidRPr="007B7A5C" w:rsidRDefault="002C2AE7" w:rsidP="007B7A5C">
                            <w:pPr>
                              <w:spacing w:after="0" w:line="240" w:lineRule="auto"/>
                              <w:jc w:val="right"/>
                              <w:rPr>
                                <w:rFonts w:ascii="Prompt" w:hAnsi="Prompt" w:cs="Prompt"/>
                                <w:color w:val="63AEBD"/>
                              </w:rPr>
                            </w:pPr>
                            <w:r>
                              <w:rPr>
                                <w:rFonts w:ascii="Prompt" w:hAnsi="Prompt" w:cs="Prompt"/>
                                <w:color w:val="63AEBD"/>
                              </w:rPr>
                              <w:t>Loja-</w:t>
                            </w:r>
                            <w:r w:rsidRPr="007B7A5C">
                              <w:rPr>
                                <w:rFonts w:ascii="Prompt" w:hAnsi="Prompt" w:cs="Prompt"/>
                                <w:color w:val="63AEBD"/>
                              </w:rPr>
                              <w:t>Ecuador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B49FFD6" id="_x0000_t202" coordsize="21600,21600" o:spt="202" path="m,l,21600r21600,l21600,xe">
                <v:stroke joinstyle="miter"/>
                <v:path gradientshapeok="t" o:connecttype="rect"/>
              </v:shapetype>
              <v:shape id="Cuadro de texto 17" o:spid="_x0000_s1026" type="#_x0000_t202" style="position:absolute;left:0;text-align:left;margin-left:225.4pt;margin-top:130.7pt;width:251pt;height:205.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" filled="f" stroked="f">
                <v:textbox>
                  <w:txbxContent>
                    <w:p w14:paraId="1EFFDF0F" w14:textId="77777777" w:rsidR="002C2AE7" w:rsidRDefault="002C2AE7" w:rsidP="007B7A5C">
                      <w:pPr>
                        <w:spacing w:after="0" w:line="240" w:lineRule="auto"/>
                        <w:jc w:val="right"/>
                        <w:rPr>
                          <w:rFonts w:ascii="Prompt" w:hAnsi="Prompt" w:cs="Prompt"/>
                          <w:color w:val="63AEBD"/>
                        </w:rPr>
                      </w:pPr>
                      <w:r w:rsidRPr="007B7A5C">
                        <w:rPr>
                          <w:rFonts w:ascii="Prompt" w:hAnsi="Prompt" w:cs="Prompt"/>
                          <w:color w:val="63AEBD"/>
                        </w:rPr>
                        <w:t>Carmen Delia Núñez Buri</w:t>
                      </w:r>
                    </w:p>
                    <w:p w14:paraId="591D1744" w14:textId="77777777" w:rsidR="002C2AE7" w:rsidRDefault="002C2AE7" w:rsidP="007B7A5C">
                      <w:pPr>
                        <w:spacing w:after="0" w:line="240" w:lineRule="auto"/>
                        <w:jc w:val="right"/>
                        <w:rPr>
                          <w:rFonts w:ascii="Prompt" w:hAnsi="Prompt" w:cs="Prompt"/>
                          <w:color w:val="63AEBD"/>
                        </w:rPr>
                      </w:pPr>
                      <w:r w:rsidRPr="007B7A5C">
                        <w:rPr>
                          <w:rFonts w:ascii="Prompt" w:hAnsi="Prompt" w:cs="Prompt"/>
                          <w:color w:val="FFFFFF" w:themeColor="background1"/>
                        </w:rPr>
                        <w:t>https://orcid.org/0009-0009-9386-3553</w:t>
                      </w:r>
                    </w:p>
                    <w:p w14:paraId="4C127D38" w14:textId="77777777" w:rsidR="002C2AE7" w:rsidRPr="007B7A5C" w:rsidRDefault="002C2AE7" w:rsidP="007B7A5C">
                      <w:pPr>
                        <w:spacing w:after="0" w:line="240" w:lineRule="auto"/>
                        <w:jc w:val="right"/>
                        <w:rPr>
                          <w:rFonts w:ascii="Prompt" w:hAnsi="Prompt" w:cs="Prompt"/>
                          <w:color w:val="63AEBD"/>
                        </w:rPr>
                      </w:pPr>
                      <w:r w:rsidRPr="007B7A5C">
                        <w:rPr>
                          <w:rFonts w:ascii="Prompt" w:hAnsi="Prompt" w:cs="Prompt"/>
                          <w:color w:val="FFFFFF" w:themeColor="background1"/>
                        </w:rPr>
                        <w:t>delia.nunez@educacion.gob.ec</w:t>
                      </w:r>
                    </w:p>
                    <w:p w14:paraId="7C5AAE4C" w14:textId="77777777" w:rsidR="002C2AE7" w:rsidRPr="007B7A5C" w:rsidRDefault="002C2AE7" w:rsidP="007B7A5C">
                      <w:pPr>
                        <w:spacing w:after="0" w:line="240" w:lineRule="auto"/>
                        <w:jc w:val="right"/>
                        <w:rPr>
                          <w:rFonts w:ascii="Prompt" w:hAnsi="Prompt" w:cs="Prompt"/>
                          <w:color w:val="63AEBD"/>
                        </w:rPr>
                      </w:pPr>
                      <w:r>
                        <w:rPr>
                          <w:rFonts w:ascii="Prompt" w:hAnsi="Prompt" w:cs="Prompt"/>
                          <w:color w:val="63AEBD"/>
                        </w:rPr>
                        <w:t>U. E.</w:t>
                      </w:r>
                      <w:r w:rsidRPr="007B7A5C">
                        <w:rPr>
                          <w:rFonts w:ascii="Prompt" w:hAnsi="Prompt" w:cs="Prompt"/>
                          <w:color w:val="63AEBD"/>
                        </w:rPr>
                        <w:t xml:space="preserve"> Pío Jaramillo Alvarado</w:t>
                      </w:r>
                    </w:p>
                    <w:p w14:paraId="3DDD9B76" w14:textId="77777777" w:rsidR="002C2AE7" w:rsidRDefault="002C2AE7" w:rsidP="007B7A5C">
                      <w:pPr>
                        <w:spacing w:after="0" w:line="240" w:lineRule="auto"/>
                        <w:jc w:val="right"/>
                        <w:rPr>
                          <w:rFonts w:ascii="Prompt" w:hAnsi="Prompt" w:cs="Prompt"/>
                          <w:color w:val="63AEBD"/>
                        </w:rPr>
                      </w:pPr>
                      <w:r>
                        <w:rPr>
                          <w:rFonts w:ascii="Prompt" w:hAnsi="Prompt" w:cs="Prompt"/>
                          <w:color w:val="63AEBD"/>
                        </w:rPr>
                        <w:t>Loja-</w:t>
                      </w:r>
                      <w:r w:rsidRPr="007B7A5C">
                        <w:rPr>
                          <w:rFonts w:ascii="Prompt" w:hAnsi="Prompt" w:cs="Prompt"/>
                          <w:color w:val="63AEBD"/>
                        </w:rPr>
                        <w:t>Ecuador</w:t>
                      </w:r>
                    </w:p>
                    <w:p w14:paraId="79A1CF76" w14:textId="77777777" w:rsidR="002C2AE7" w:rsidRPr="007352BA" w:rsidRDefault="002C2AE7" w:rsidP="000529D8">
                      <w:pPr>
                        <w:spacing w:after="0" w:line="240" w:lineRule="auto"/>
                        <w:jc w:val="right"/>
                        <w:rPr>
                          <w:rFonts w:ascii="Prompt" w:hAnsi="Prompt" w:cs="Prompt"/>
                          <w:color w:val="FFFFFF"/>
                        </w:rPr>
                      </w:pPr>
                    </w:p>
                    <w:p w14:paraId="4FA0DAA7" w14:textId="77777777" w:rsidR="002C2AE7" w:rsidRDefault="002C2AE7" w:rsidP="007B7A5C">
                      <w:pPr>
                        <w:spacing w:after="0" w:line="240" w:lineRule="auto"/>
                        <w:jc w:val="right"/>
                        <w:rPr>
                          <w:rFonts w:ascii="Prompt" w:hAnsi="Prompt" w:cs="Prompt"/>
                          <w:color w:val="63AEBD"/>
                        </w:rPr>
                      </w:pPr>
                      <w:r w:rsidRPr="007B7A5C">
                        <w:rPr>
                          <w:rFonts w:ascii="Prompt" w:hAnsi="Prompt" w:cs="Prompt"/>
                          <w:color w:val="63AEBD"/>
                        </w:rPr>
                        <w:t xml:space="preserve">Mariana de Jesús Reyes </w:t>
                      </w:r>
                      <w:proofErr w:type="spellStart"/>
                      <w:r w:rsidRPr="007B7A5C">
                        <w:rPr>
                          <w:rFonts w:ascii="Prompt" w:hAnsi="Prompt" w:cs="Prompt"/>
                          <w:color w:val="63AEBD"/>
                        </w:rPr>
                        <w:t>Reyes</w:t>
                      </w:r>
                      <w:proofErr w:type="spellEnd"/>
                    </w:p>
                    <w:p w14:paraId="68F10B03" w14:textId="77777777" w:rsidR="002C2AE7" w:rsidRDefault="002C2AE7" w:rsidP="007B7A5C">
                      <w:pPr>
                        <w:spacing w:after="0" w:line="240" w:lineRule="auto"/>
                        <w:jc w:val="right"/>
                        <w:rPr>
                          <w:rFonts w:ascii="Prompt" w:hAnsi="Prompt" w:cs="Prompt"/>
                          <w:color w:val="63AEBD"/>
                        </w:rPr>
                      </w:pPr>
                      <w:r w:rsidRPr="007B7A5C">
                        <w:rPr>
                          <w:rFonts w:ascii="Prompt" w:hAnsi="Prompt" w:cs="Prompt"/>
                          <w:color w:val="FFFFFF" w:themeColor="background1"/>
                        </w:rPr>
                        <w:t>https://orcid.org/0009-0002-9357-0995</w:t>
                      </w:r>
                    </w:p>
                    <w:p w14:paraId="024063D6" w14:textId="77777777" w:rsidR="002C2AE7" w:rsidRPr="007B7A5C" w:rsidRDefault="002C2AE7" w:rsidP="007B7A5C">
                      <w:pPr>
                        <w:spacing w:after="0" w:line="240" w:lineRule="auto"/>
                        <w:jc w:val="right"/>
                        <w:rPr>
                          <w:rFonts w:ascii="Prompt" w:hAnsi="Prompt" w:cs="Prompt"/>
                          <w:color w:val="63AEBD"/>
                        </w:rPr>
                      </w:pPr>
                      <w:r w:rsidRPr="007B7A5C">
                        <w:rPr>
                          <w:rFonts w:ascii="Prompt" w:hAnsi="Prompt" w:cs="Prompt"/>
                          <w:color w:val="FFFFFF" w:themeColor="background1"/>
                        </w:rPr>
                        <w:t>mariana.reyes@educacion.gob.ec</w:t>
                      </w:r>
                    </w:p>
                    <w:p w14:paraId="7B42B1E0" w14:textId="77777777" w:rsidR="002C2AE7" w:rsidRPr="007B7A5C" w:rsidRDefault="002C2AE7" w:rsidP="007B7A5C">
                      <w:pPr>
                        <w:spacing w:after="0" w:line="240" w:lineRule="auto"/>
                        <w:jc w:val="right"/>
                        <w:rPr>
                          <w:rFonts w:ascii="Prompt" w:hAnsi="Prompt" w:cs="Prompt"/>
                          <w:color w:val="63AEBD"/>
                        </w:rPr>
                      </w:pPr>
                      <w:r>
                        <w:rPr>
                          <w:rFonts w:ascii="Prompt" w:hAnsi="Prompt" w:cs="Prompt"/>
                          <w:color w:val="63AEBD"/>
                        </w:rPr>
                        <w:t>E. E. B.</w:t>
                      </w:r>
                      <w:r w:rsidRPr="007B7A5C">
                        <w:rPr>
                          <w:rFonts w:ascii="Prompt" w:hAnsi="Prompt" w:cs="Prompt"/>
                          <w:color w:val="63AEBD"/>
                        </w:rPr>
                        <w:t xml:space="preserve"> 18 de Noviembre</w:t>
                      </w:r>
                    </w:p>
                    <w:p w14:paraId="48AED3DD" w14:textId="77777777" w:rsidR="002C2AE7" w:rsidRPr="007B7A5C" w:rsidRDefault="002C2AE7" w:rsidP="007B7A5C">
                      <w:pPr>
                        <w:spacing w:after="0" w:line="240" w:lineRule="auto"/>
                        <w:jc w:val="right"/>
                        <w:rPr>
                          <w:rFonts w:ascii="Prompt" w:hAnsi="Prompt" w:cs="Prompt"/>
                          <w:color w:val="63AEBD"/>
                        </w:rPr>
                      </w:pPr>
                      <w:r>
                        <w:rPr>
                          <w:rFonts w:ascii="Prompt" w:hAnsi="Prompt" w:cs="Prompt"/>
                          <w:color w:val="63AEBD"/>
                        </w:rPr>
                        <w:t>Loja-</w:t>
                      </w:r>
                      <w:r w:rsidRPr="007B7A5C">
                        <w:rPr>
                          <w:rFonts w:ascii="Prompt" w:hAnsi="Prompt" w:cs="Prompt"/>
                          <w:color w:val="63AEBD"/>
                        </w:rPr>
                        <w:t>Ecuador</w:t>
                      </w:r>
                    </w:p>
                  </w:txbxContent>
                </v:textbox>
                <w10:wrap type="square"/>
              </v:shape>
            </w:pict>
          </mc:Fallback>
        </mc:AlternateContent>
      </w:r>
      <w:r w:rsidRPr="00480371">
        <w:rPr>
          <w:noProof/>
          <w:lang w:val="en-US"/>
        </w:rPr>
        <mc:AlternateContent>
          <mc:Choice Requires="wps">
            <w:drawing>
              <wp:anchor distT="45720" distB="45720" distL="114300" distR="114300" simplePos="0" relativeHeight="251658240" behindDoc="0" locked="0" layoutInCell="1" allowOverlap="1" wp14:anchorId="369885F2" wp14:editId="14576863">
                <wp:simplePos x="0" y="0"/>
                <wp:positionH relativeFrom="column">
                  <wp:posOffset>-168910</wp:posOffset>
                </wp:positionH>
                <wp:positionV relativeFrom="paragraph">
                  <wp:posOffset>1660220</wp:posOffset>
                </wp:positionV>
                <wp:extent cx="3187700" cy="2604770"/>
                <wp:effectExtent l="0" t="0" r="0" b="5080"/>
                <wp:wrapSquare wrapText="bothSides"/>
                <wp:docPr id="1706495030"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7700" cy="2604770"/>
                        </a:xfrm>
                        <a:prstGeom prst="rect">
                          <a:avLst/>
                        </a:prstGeom>
                        <a:noFill/>
                        <a:ln w="9525">
                          <a:noFill/>
                          <a:miter lim="800000"/>
                          <a:headEnd/>
                          <a:tailEnd/>
                        </a:ln>
                      </wps:spPr>
                      <wps:txbx>
                        <w:txbxContent>
                          <w:p w14:paraId="6000C4E1" w14:textId="77777777" w:rsidR="002C2AE7" w:rsidRDefault="002C2AE7" w:rsidP="007B7A5C">
                            <w:pPr>
                              <w:spacing w:after="0" w:line="240" w:lineRule="auto"/>
                              <w:jc w:val="right"/>
                              <w:rPr>
                                <w:rFonts w:ascii="Prompt" w:hAnsi="Prompt" w:cs="Prompt"/>
                                <w:color w:val="63AEBD"/>
                              </w:rPr>
                            </w:pPr>
                            <w:r w:rsidRPr="007B7A5C">
                              <w:rPr>
                                <w:rFonts w:ascii="Prompt" w:hAnsi="Prompt" w:cs="Prompt"/>
                                <w:color w:val="63AEBD"/>
                              </w:rPr>
                              <w:t>Martha Emperatriz Quezada Alvarado</w:t>
                            </w:r>
                          </w:p>
                          <w:p w14:paraId="188DCDF9" w14:textId="77777777" w:rsidR="002C2AE7" w:rsidRDefault="002C2AE7" w:rsidP="007B7A5C">
                            <w:pPr>
                              <w:spacing w:after="0" w:line="240" w:lineRule="auto"/>
                              <w:jc w:val="right"/>
                              <w:rPr>
                                <w:rFonts w:ascii="Prompt" w:hAnsi="Prompt" w:cs="Prompt"/>
                                <w:color w:val="63AEBD"/>
                              </w:rPr>
                            </w:pPr>
                            <w:r w:rsidRPr="007B7A5C">
                              <w:rPr>
                                <w:rFonts w:ascii="Prompt" w:hAnsi="Prompt" w:cs="Prompt"/>
                                <w:color w:val="FFFFFF" w:themeColor="background1"/>
                              </w:rPr>
                              <w:t>https://orcid.org/0009-0002-9920-438X</w:t>
                            </w:r>
                          </w:p>
                          <w:p w14:paraId="132381F5" w14:textId="77777777" w:rsidR="002C2AE7" w:rsidRPr="007B7A5C" w:rsidRDefault="002C2AE7" w:rsidP="007B7A5C">
                            <w:pPr>
                              <w:spacing w:after="0" w:line="240" w:lineRule="auto"/>
                              <w:jc w:val="right"/>
                              <w:rPr>
                                <w:rFonts w:ascii="Prompt" w:hAnsi="Prompt" w:cs="Prompt"/>
                                <w:color w:val="63AEBD"/>
                              </w:rPr>
                            </w:pPr>
                            <w:r w:rsidRPr="007B7A5C">
                              <w:rPr>
                                <w:rFonts w:ascii="Prompt" w:hAnsi="Prompt" w:cs="Prompt"/>
                                <w:color w:val="FFFFFF" w:themeColor="background1"/>
                              </w:rPr>
                              <w:t>emperatriz.quezada@educacion.gob.ec</w:t>
                            </w:r>
                          </w:p>
                          <w:p w14:paraId="543D45D5" w14:textId="77777777" w:rsidR="002C2AE7" w:rsidRPr="007B7A5C" w:rsidRDefault="002C2AE7" w:rsidP="007B7A5C">
                            <w:pPr>
                              <w:spacing w:after="0" w:line="240" w:lineRule="auto"/>
                              <w:jc w:val="right"/>
                              <w:rPr>
                                <w:rFonts w:ascii="Prompt" w:hAnsi="Prompt" w:cs="Prompt"/>
                                <w:color w:val="63AEBD"/>
                              </w:rPr>
                            </w:pPr>
                            <w:r>
                              <w:rPr>
                                <w:rFonts w:ascii="Prompt" w:hAnsi="Prompt" w:cs="Prompt"/>
                                <w:color w:val="63AEBD"/>
                              </w:rPr>
                              <w:t>U. E.</w:t>
                            </w:r>
                            <w:r w:rsidRPr="007B7A5C">
                              <w:rPr>
                                <w:rFonts w:ascii="Prompt" w:hAnsi="Prompt" w:cs="Prompt"/>
                                <w:color w:val="63AEBD"/>
                              </w:rPr>
                              <w:t xml:space="preserve"> Pío Jaramillo Alvarado</w:t>
                            </w:r>
                          </w:p>
                          <w:p w14:paraId="4DACCE33" w14:textId="77777777" w:rsidR="002C2AE7" w:rsidRDefault="002C2AE7" w:rsidP="007B7A5C">
                            <w:pPr>
                              <w:spacing w:after="0" w:line="240" w:lineRule="auto"/>
                              <w:jc w:val="right"/>
                              <w:rPr>
                                <w:rFonts w:ascii="Prompt" w:hAnsi="Prompt" w:cs="Prompt"/>
                                <w:color w:val="63AEBD"/>
                              </w:rPr>
                            </w:pPr>
                            <w:r>
                              <w:rPr>
                                <w:rFonts w:ascii="Prompt" w:hAnsi="Prompt" w:cs="Prompt"/>
                                <w:color w:val="63AEBD"/>
                              </w:rPr>
                              <w:t>Loja-</w:t>
                            </w:r>
                            <w:r w:rsidRPr="007B7A5C">
                              <w:rPr>
                                <w:rFonts w:ascii="Prompt" w:hAnsi="Prompt" w:cs="Prompt"/>
                                <w:color w:val="63AEBD"/>
                              </w:rPr>
                              <w:t>Ecuador</w:t>
                            </w:r>
                          </w:p>
                          <w:p w14:paraId="796F61DA" w14:textId="77777777" w:rsidR="002C2AE7" w:rsidRPr="007352BA" w:rsidRDefault="002C2AE7" w:rsidP="007B7A5C">
                            <w:pPr>
                              <w:spacing w:after="0" w:line="240" w:lineRule="auto"/>
                              <w:jc w:val="right"/>
                              <w:rPr>
                                <w:rFonts w:ascii="Prompt" w:hAnsi="Prompt" w:cs="Prompt"/>
                                <w:color w:val="FFFFFF"/>
                              </w:rPr>
                            </w:pPr>
                          </w:p>
                          <w:p w14:paraId="4109D48B" w14:textId="77777777" w:rsidR="002C2AE7" w:rsidRDefault="002C2AE7" w:rsidP="007B7A5C">
                            <w:pPr>
                              <w:spacing w:after="0" w:line="240" w:lineRule="auto"/>
                              <w:jc w:val="right"/>
                              <w:rPr>
                                <w:rFonts w:ascii="Prompt" w:hAnsi="Prompt" w:cs="Prompt"/>
                                <w:color w:val="63AEBD"/>
                              </w:rPr>
                            </w:pPr>
                            <w:r w:rsidRPr="007B7A5C">
                              <w:rPr>
                                <w:rFonts w:ascii="Prompt" w:hAnsi="Prompt" w:cs="Prompt"/>
                                <w:color w:val="63AEBD"/>
                              </w:rPr>
                              <w:t>Walter Vicente Aguilar Largo</w:t>
                            </w:r>
                          </w:p>
                          <w:p w14:paraId="312BA526" w14:textId="77777777" w:rsidR="002C2AE7" w:rsidRDefault="002C2AE7" w:rsidP="007B7A5C">
                            <w:pPr>
                              <w:spacing w:after="0" w:line="240" w:lineRule="auto"/>
                              <w:jc w:val="right"/>
                              <w:rPr>
                                <w:rFonts w:ascii="Prompt" w:hAnsi="Prompt" w:cs="Prompt"/>
                                <w:color w:val="63AEBD"/>
                              </w:rPr>
                            </w:pPr>
                            <w:r w:rsidRPr="007B7A5C">
                              <w:rPr>
                                <w:rFonts w:ascii="Prompt" w:hAnsi="Prompt" w:cs="Prompt"/>
                                <w:color w:val="FFFFFF" w:themeColor="background1"/>
                              </w:rPr>
                              <w:t>https://orcid.org/0009-0005-4894-7679</w:t>
                            </w:r>
                          </w:p>
                          <w:p w14:paraId="726B75AC" w14:textId="77777777" w:rsidR="002C2AE7" w:rsidRPr="007B7A5C" w:rsidRDefault="002C2AE7" w:rsidP="007B7A5C">
                            <w:pPr>
                              <w:spacing w:after="0" w:line="240" w:lineRule="auto"/>
                              <w:jc w:val="right"/>
                              <w:rPr>
                                <w:rFonts w:ascii="Prompt" w:hAnsi="Prompt" w:cs="Prompt"/>
                                <w:color w:val="63AEBD"/>
                              </w:rPr>
                            </w:pPr>
                            <w:r w:rsidRPr="007B7A5C">
                              <w:rPr>
                                <w:rFonts w:ascii="Prompt" w:hAnsi="Prompt" w:cs="Prompt"/>
                                <w:color w:val="FFFFFF" w:themeColor="background1"/>
                              </w:rPr>
                              <w:t>walter.aguilar@educacion.gob.ec</w:t>
                            </w:r>
                          </w:p>
                          <w:p w14:paraId="1F8E43A5" w14:textId="77777777" w:rsidR="002C2AE7" w:rsidRPr="007B7A5C" w:rsidRDefault="002C2AE7" w:rsidP="007B7A5C">
                            <w:pPr>
                              <w:spacing w:after="0" w:line="240" w:lineRule="auto"/>
                              <w:jc w:val="right"/>
                              <w:rPr>
                                <w:rFonts w:ascii="Prompt" w:hAnsi="Prompt" w:cs="Prompt"/>
                                <w:color w:val="63AEBD"/>
                              </w:rPr>
                            </w:pPr>
                            <w:r>
                              <w:rPr>
                                <w:rFonts w:ascii="Prompt" w:hAnsi="Prompt" w:cs="Prompt"/>
                                <w:color w:val="63AEBD"/>
                              </w:rPr>
                              <w:t>U. E.</w:t>
                            </w:r>
                            <w:r w:rsidRPr="007B7A5C">
                              <w:rPr>
                                <w:rFonts w:ascii="Prompt" w:hAnsi="Prompt" w:cs="Prompt"/>
                                <w:color w:val="63AEBD"/>
                              </w:rPr>
                              <w:t xml:space="preserve"> Pío Jaramillo Alvarado</w:t>
                            </w:r>
                          </w:p>
                          <w:p w14:paraId="2FC5C3AB" w14:textId="77777777" w:rsidR="002C2AE7" w:rsidRDefault="002C2AE7" w:rsidP="007B7A5C">
                            <w:pPr>
                              <w:spacing w:after="0" w:line="240" w:lineRule="auto"/>
                              <w:jc w:val="right"/>
                              <w:rPr>
                                <w:rFonts w:ascii="Prompt" w:hAnsi="Prompt" w:cs="Prompt"/>
                                <w:color w:val="63AEBD"/>
                              </w:rPr>
                            </w:pPr>
                            <w:r>
                              <w:rPr>
                                <w:rFonts w:ascii="Prompt" w:hAnsi="Prompt" w:cs="Prompt"/>
                                <w:color w:val="63AEBD"/>
                              </w:rPr>
                              <w:t>Loja-</w:t>
                            </w:r>
                            <w:r w:rsidRPr="007B7A5C">
                              <w:rPr>
                                <w:rFonts w:ascii="Prompt" w:hAnsi="Prompt" w:cs="Prompt"/>
                                <w:color w:val="63AEBD"/>
                              </w:rPr>
                              <w:t>Ecuador</w:t>
                            </w:r>
                          </w:p>
                          <w:p w14:paraId="50F04FD6" w14:textId="77777777" w:rsidR="002C2AE7" w:rsidRPr="007B7A5C" w:rsidRDefault="002C2AE7" w:rsidP="007B7A5C">
                            <w:pPr>
                              <w:spacing w:after="0" w:line="240" w:lineRule="auto"/>
                              <w:jc w:val="right"/>
                              <w:rPr>
                                <w:rFonts w:ascii="Prompt" w:hAnsi="Prompt" w:cs="Prompt"/>
                                <w:color w:val="63AEBD"/>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9885F2" id="Cuadro de texto 5" o:spid="_x0000_s1027" type="#_x0000_t202" style="position:absolute;left:0;text-align:left;margin-left:-13.3pt;margin-top:130.75pt;width:251pt;height:205.1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" filled="f" stroked="f">
                <v:textbox>
                  <w:txbxContent>
                    <w:p w14:paraId="6000C4E1" w14:textId="77777777" w:rsidR="002C2AE7" w:rsidRDefault="002C2AE7" w:rsidP="007B7A5C">
                      <w:pPr>
                        <w:spacing w:after="0" w:line="240" w:lineRule="auto"/>
                        <w:jc w:val="right"/>
                        <w:rPr>
                          <w:rFonts w:ascii="Prompt" w:hAnsi="Prompt" w:cs="Prompt"/>
                          <w:color w:val="63AEBD"/>
                        </w:rPr>
                      </w:pPr>
                      <w:r w:rsidRPr="007B7A5C">
                        <w:rPr>
                          <w:rFonts w:ascii="Prompt" w:hAnsi="Prompt" w:cs="Prompt"/>
                          <w:color w:val="63AEBD"/>
                        </w:rPr>
                        <w:t>Martha Emperatriz Quezada Alvarado</w:t>
                      </w:r>
                    </w:p>
                    <w:p w14:paraId="188DCDF9" w14:textId="77777777" w:rsidR="002C2AE7" w:rsidRDefault="002C2AE7" w:rsidP="007B7A5C">
                      <w:pPr>
                        <w:spacing w:after="0" w:line="240" w:lineRule="auto"/>
                        <w:jc w:val="right"/>
                        <w:rPr>
                          <w:rFonts w:ascii="Prompt" w:hAnsi="Prompt" w:cs="Prompt"/>
                          <w:color w:val="63AEBD"/>
                        </w:rPr>
                      </w:pPr>
                      <w:r w:rsidRPr="007B7A5C">
                        <w:rPr>
                          <w:rFonts w:ascii="Prompt" w:hAnsi="Prompt" w:cs="Prompt"/>
                          <w:color w:val="FFFFFF" w:themeColor="background1"/>
                        </w:rPr>
                        <w:t>https://orcid.org/0009-0002-9920-438X</w:t>
                      </w:r>
                    </w:p>
                    <w:p w14:paraId="132381F5" w14:textId="77777777" w:rsidR="002C2AE7" w:rsidRPr="007B7A5C" w:rsidRDefault="002C2AE7" w:rsidP="007B7A5C">
                      <w:pPr>
                        <w:spacing w:after="0" w:line="240" w:lineRule="auto"/>
                        <w:jc w:val="right"/>
                        <w:rPr>
                          <w:rFonts w:ascii="Prompt" w:hAnsi="Prompt" w:cs="Prompt"/>
                          <w:color w:val="63AEBD"/>
                        </w:rPr>
                      </w:pPr>
                      <w:r w:rsidRPr="007B7A5C">
                        <w:rPr>
                          <w:rFonts w:ascii="Prompt" w:hAnsi="Prompt" w:cs="Prompt"/>
                          <w:color w:val="FFFFFF" w:themeColor="background1"/>
                        </w:rPr>
                        <w:t>emperatriz.quezada@educacion.gob.ec</w:t>
                      </w:r>
                    </w:p>
                    <w:p w14:paraId="543D45D5" w14:textId="77777777" w:rsidR="002C2AE7" w:rsidRPr="007B7A5C" w:rsidRDefault="002C2AE7" w:rsidP="007B7A5C">
                      <w:pPr>
                        <w:spacing w:after="0" w:line="240" w:lineRule="auto"/>
                        <w:jc w:val="right"/>
                        <w:rPr>
                          <w:rFonts w:ascii="Prompt" w:hAnsi="Prompt" w:cs="Prompt"/>
                          <w:color w:val="63AEBD"/>
                        </w:rPr>
                      </w:pPr>
                      <w:r>
                        <w:rPr>
                          <w:rFonts w:ascii="Prompt" w:hAnsi="Prompt" w:cs="Prompt"/>
                          <w:color w:val="63AEBD"/>
                        </w:rPr>
                        <w:t>U. E.</w:t>
                      </w:r>
                      <w:r w:rsidRPr="007B7A5C">
                        <w:rPr>
                          <w:rFonts w:ascii="Prompt" w:hAnsi="Prompt" w:cs="Prompt"/>
                          <w:color w:val="63AEBD"/>
                        </w:rPr>
                        <w:t xml:space="preserve"> Pío Jaramillo Alvarado</w:t>
                      </w:r>
                    </w:p>
                    <w:p w14:paraId="4DACCE33" w14:textId="77777777" w:rsidR="002C2AE7" w:rsidRDefault="002C2AE7" w:rsidP="007B7A5C">
                      <w:pPr>
                        <w:spacing w:after="0" w:line="240" w:lineRule="auto"/>
                        <w:jc w:val="right"/>
                        <w:rPr>
                          <w:rFonts w:ascii="Prompt" w:hAnsi="Prompt" w:cs="Prompt"/>
                          <w:color w:val="63AEBD"/>
                        </w:rPr>
                      </w:pPr>
                      <w:r>
                        <w:rPr>
                          <w:rFonts w:ascii="Prompt" w:hAnsi="Prompt" w:cs="Prompt"/>
                          <w:color w:val="63AEBD"/>
                        </w:rPr>
                        <w:t>Loja-</w:t>
                      </w:r>
                      <w:r w:rsidRPr="007B7A5C">
                        <w:rPr>
                          <w:rFonts w:ascii="Prompt" w:hAnsi="Prompt" w:cs="Prompt"/>
                          <w:color w:val="63AEBD"/>
                        </w:rPr>
                        <w:t>Ecuador</w:t>
                      </w:r>
                    </w:p>
                    <w:p w14:paraId="796F61DA" w14:textId="77777777" w:rsidR="002C2AE7" w:rsidRPr="007352BA" w:rsidRDefault="002C2AE7" w:rsidP="007B7A5C">
                      <w:pPr>
                        <w:spacing w:after="0" w:line="240" w:lineRule="auto"/>
                        <w:jc w:val="right"/>
                        <w:rPr>
                          <w:rFonts w:ascii="Prompt" w:hAnsi="Prompt" w:cs="Prompt"/>
                          <w:color w:val="FFFFFF"/>
                        </w:rPr>
                      </w:pPr>
                    </w:p>
                    <w:p w14:paraId="4109D48B" w14:textId="77777777" w:rsidR="002C2AE7" w:rsidRDefault="002C2AE7" w:rsidP="007B7A5C">
                      <w:pPr>
                        <w:spacing w:after="0" w:line="240" w:lineRule="auto"/>
                        <w:jc w:val="right"/>
                        <w:rPr>
                          <w:rFonts w:ascii="Prompt" w:hAnsi="Prompt" w:cs="Prompt"/>
                          <w:color w:val="63AEBD"/>
                        </w:rPr>
                      </w:pPr>
                      <w:r w:rsidRPr="007B7A5C">
                        <w:rPr>
                          <w:rFonts w:ascii="Prompt" w:hAnsi="Prompt" w:cs="Prompt"/>
                          <w:color w:val="63AEBD"/>
                        </w:rPr>
                        <w:t>Walter Vicente Aguilar Largo</w:t>
                      </w:r>
                    </w:p>
                    <w:p w14:paraId="312BA526" w14:textId="77777777" w:rsidR="002C2AE7" w:rsidRDefault="002C2AE7" w:rsidP="007B7A5C">
                      <w:pPr>
                        <w:spacing w:after="0" w:line="240" w:lineRule="auto"/>
                        <w:jc w:val="right"/>
                        <w:rPr>
                          <w:rFonts w:ascii="Prompt" w:hAnsi="Prompt" w:cs="Prompt"/>
                          <w:color w:val="63AEBD"/>
                        </w:rPr>
                      </w:pPr>
                      <w:r w:rsidRPr="007B7A5C">
                        <w:rPr>
                          <w:rFonts w:ascii="Prompt" w:hAnsi="Prompt" w:cs="Prompt"/>
                          <w:color w:val="FFFFFF" w:themeColor="background1"/>
                        </w:rPr>
                        <w:t>https://orcid.org/0009-0005-4894-7679</w:t>
                      </w:r>
                    </w:p>
                    <w:p w14:paraId="726B75AC" w14:textId="77777777" w:rsidR="002C2AE7" w:rsidRPr="007B7A5C" w:rsidRDefault="002C2AE7" w:rsidP="007B7A5C">
                      <w:pPr>
                        <w:spacing w:after="0" w:line="240" w:lineRule="auto"/>
                        <w:jc w:val="right"/>
                        <w:rPr>
                          <w:rFonts w:ascii="Prompt" w:hAnsi="Prompt" w:cs="Prompt"/>
                          <w:color w:val="63AEBD"/>
                        </w:rPr>
                      </w:pPr>
                      <w:r w:rsidRPr="007B7A5C">
                        <w:rPr>
                          <w:rFonts w:ascii="Prompt" w:hAnsi="Prompt" w:cs="Prompt"/>
                          <w:color w:val="FFFFFF" w:themeColor="background1"/>
                        </w:rPr>
                        <w:t>walter.aguilar@educacion.gob.ec</w:t>
                      </w:r>
                    </w:p>
                    <w:p w14:paraId="1F8E43A5" w14:textId="77777777" w:rsidR="002C2AE7" w:rsidRPr="007B7A5C" w:rsidRDefault="002C2AE7" w:rsidP="007B7A5C">
                      <w:pPr>
                        <w:spacing w:after="0" w:line="240" w:lineRule="auto"/>
                        <w:jc w:val="right"/>
                        <w:rPr>
                          <w:rFonts w:ascii="Prompt" w:hAnsi="Prompt" w:cs="Prompt"/>
                          <w:color w:val="63AEBD"/>
                        </w:rPr>
                      </w:pPr>
                      <w:r>
                        <w:rPr>
                          <w:rFonts w:ascii="Prompt" w:hAnsi="Prompt" w:cs="Prompt"/>
                          <w:color w:val="63AEBD"/>
                        </w:rPr>
                        <w:t>U. E.</w:t>
                      </w:r>
                      <w:r w:rsidRPr="007B7A5C">
                        <w:rPr>
                          <w:rFonts w:ascii="Prompt" w:hAnsi="Prompt" w:cs="Prompt"/>
                          <w:color w:val="63AEBD"/>
                        </w:rPr>
                        <w:t xml:space="preserve"> Pío Jaramillo Alvarado</w:t>
                      </w:r>
                    </w:p>
                    <w:p w14:paraId="2FC5C3AB" w14:textId="77777777" w:rsidR="002C2AE7" w:rsidRDefault="002C2AE7" w:rsidP="007B7A5C">
                      <w:pPr>
                        <w:spacing w:after="0" w:line="240" w:lineRule="auto"/>
                        <w:jc w:val="right"/>
                        <w:rPr>
                          <w:rFonts w:ascii="Prompt" w:hAnsi="Prompt" w:cs="Prompt"/>
                          <w:color w:val="63AEBD"/>
                        </w:rPr>
                      </w:pPr>
                      <w:r>
                        <w:rPr>
                          <w:rFonts w:ascii="Prompt" w:hAnsi="Prompt" w:cs="Prompt"/>
                          <w:color w:val="63AEBD"/>
                        </w:rPr>
                        <w:t>Loja-</w:t>
                      </w:r>
                      <w:r w:rsidRPr="007B7A5C">
                        <w:rPr>
                          <w:rFonts w:ascii="Prompt" w:hAnsi="Prompt" w:cs="Prompt"/>
                          <w:color w:val="63AEBD"/>
                        </w:rPr>
                        <w:t>Ecuador</w:t>
                      </w:r>
                    </w:p>
                    <w:p w14:paraId="50F04FD6" w14:textId="77777777" w:rsidR="002C2AE7" w:rsidRPr="007B7A5C" w:rsidRDefault="002C2AE7" w:rsidP="007B7A5C">
                      <w:pPr>
                        <w:spacing w:after="0" w:line="240" w:lineRule="auto"/>
                        <w:jc w:val="right"/>
                        <w:rPr>
                          <w:rFonts w:ascii="Prompt" w:hAnsi="Prompt" w:cs="Prompt"/>
                          <w:color w:val="63AEBD"/>
                        </w:rPr>
                      </w:pPr>
                    </w:p>
                  </w:txbxContent>
                </v:textbox>
                <w10:wrap type="square"/>
              </v:shape>
            </w:pict>
          </mc:Fallback>
        </mc:AlternateContent>
      </w:r>
      <w:r w:rsidRPr="00480371">
        <w:rPr>
          <w:noProof/>
          <w:lang w:val="en-US"/>
        </w:rPr>
        <mc:AlternateContent>
          <mc:Choice Requires="wpg">
            <w:drawing>
              <wp:anchor distT="0" distB="0" distL="457200" distR="457200" simplePos="0" relativeHeight="251656192" behindDoc="0" locked="0" layoutInCell="1" allowOverlap="1" wp14:anchorId="784C5EC6" wp14:editId="24DCD6B4">
                <wp:simplePos x="0" y="0"/>
                <wp:positionH relativeFrom="page">
                  <wp:posOffset>394970</wp:posOffset>
                </wp:positionH>
                <wp:positionV relativeFrom="page">
                  <wp:posOffset>14605</wp:posOffset>
                </wp:positionV>
                <wp:extent cx="6254115" cy="6705600"/>
                <wp:effectExtent l="0" t="0" r="13335" b="0"/>
                <wp:wrapSquare wrapText="bothSides"/>
                <wp:docPr id="1445958400" name="Grupo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54115" cy="6705600"/>
                          <a:chOff x="227566" y="0"/>
                          <a:chExt cx="9521836" cy="9363457"/>
                        </a:xfrm>
                      </wpg:grpSpPr>
                      <wps:wsp>
                        <wps:cNvPr id="183" name="Rectángulo 5"/>
                        <wps:cNvSpPr/>
                        <wps:spPr>
                          <a:xfrm>
                            <a:off x="227566" y="0"/>
                            <a:ext cx="667512" cy="9363457"/>
                          </a:xfrm>
                          <a:custGeom>
                            <a:avLst/>
                            <a:gdLst>
                              <a:gd name="connsiteX0" fmla="*/ 0 w 667707"/>
                              <a:gd name="connsiteY0" fmla="*/ 0 h 9363456"/>
                              <a:gd name="connsiteX1" fmla="*/ 667707 w 667707"/>
                              <a:gd name="connsiteY1" fmla="*/ 0 h 9363456"/>
                              <a:gd name="connsiteX2" fmla="*/ 667707 w 667707"/>
                              <a:gd name="connsiteY2" fmla="*/ 9363456 h 9363456"/>
                              <a:gd name="connsiteX3" fmla="*/ 0 w 667707"/>
                              <a:gd name="connsiteY3" fmla="*/ 9363456 h 9363456"/>
                              <a:gd name="connsiteX4" fmla="*/ 0 w 667707"/>
                              <a:gd name="connsiteY4" fmla="*/ 0 h 9363456"/>
                              <a:gd name="connsiteX0" fmla="*/ 0 w 667718"/>
                              <a:gd name="connsiteY0" fmla="*/ 0 h 9363456"/>
                              <a:gd name="connsiteX1" fmla="*/ 667707 w 667718"/>
                              <a:gd name="connsiteY1" fmla="*/ 0 h 9363456"/>
                              <a:gd name="connsiteX2" fmla="*/ 667718 w 667718"/>
                              <a:gd name="connsiteY2" fmla="*/ 3971925 h 9363456"/>
                              <a:gd name="connsiteX3" fmla="*/ 667707 w 667718"/>
                              <a:gd name="connsiteY3" fmla="*/ 9363456 h 9363456"/>
                              <a:gd name="connsiteX4" fmla="*/ 0 w 667718"/>
                              <a:gd name="connsiteY4" fmla="*/ 9363456 h 9363456"/>
                              <a:gd name="connsiteX5" fmla="*/ 0 w 667718"/>
                              <a:gd name="connsiteY5" fmla="*/ 0 h 9363456"/>
                              <a:gd name="connsiteX0" fmla="*/ 0 w 667707"/>
                              <a:gd name="connsiteY0" fmla="*/ 0 h 9363456"/>
                              <a:gd name="connsiteX1" fmla="*/ 667707 w 667707"/>
                              <a:gd name="connsiteY1" fmla="*/ 0 h 9363456"/>
                              <a:gd name="connsiteX2" fmla="*/ 448643 w 667707"/>
                              <a:gd name="connsiteY2" fmla="*/ 5314677 h 9363456"/>
                              <a:gd name="connsiteX3" fmla="*/ 667707 w 667707"/>
                              <a:gd name="connsiteY3" fmla="*/ 9363456 h 9363456"/>
                              <a:gd name="connsiteX4" fmla="*/ 0 w 667707"/>
                              <a:gd name="connsiteY4" fmla="*/ 9363456 h 9363456"/>
                              <a:gd name="connsiteX5" fmla="*/ 0 w 667707"/>
                              <a:gd name="connsiteY5" fmla="*/ 0 h 93634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67707" h="9363456">
                                <a:moveTo>
                                  <a:pt x="0" y="0"/>
                                </a:moveTo>
                                <a:lnTo>
                                  <a:pt x="667707" y="0"/>
                                </a:lnTo>
                                <a:cubicBezTo>
                                  <a:pt x="667711" y="1323975"/>
                                  <a:pt x="448639" y="3990702"/>
                                  <a:pt x="448643" y="5314677"/>
                                </a:cubicBezTo>
                                <a:cubicBezTo>
                                  <a:pt x="448639" y="7111854"/>
                                  <a:pt x="667711" y="7566279"/>
                                  <a:pt x="667707" y="9363456"/>
                                </a:cubicBezTo>
                                <a:lnTo>
                                  <a:pt x="0" y="9363456"/>
                                </a:lnTo>
                                <a:lnTo>
                                  <a:pt x="0" y="0"/>
                                </a:lnTo>
                                <a:close/>
                              </a:path>
                            </a:pathLst>
                          </a:custGeom>
                          <a:solidFill>
                            <a:srgbClr val="19195D"/>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 name="Cuadro de texto 185"/>
                        <wps:cNvSpPr txBox="1"/>
                        <wps:spPr>
                          <a:xfrm>
                            <a:off x="1217877" y="568872"/>
                            <a:ext cx="8531525" cy="2292684"/>
                          </a:xfrm>
                          <a:prstGeom prst="rect">
                            <a:avLst/>
                          </a:prstGeom>
                          <a:noFill/>
                          <a:ln w="6350">
                            <a:noFill/>
                          </a:ln>
                          <a:effectLst/>
                        </wps:spPr>
                        <wps:txbx>
                          <w:txbxContent>
                            <w:p w14:paraId="0DB387AA" w14:textId="77777777" w:rsidR="002C2AE7" w:rsidRDefault="002C2AE7" w:rsidP="00977E3A">
                              <w:pPr>
                                <w:spacing w:after="0" w:line="240" w:lineRule="auto"/>
                                <w:jc w:val="both"/>
                                <w:rPr>
                                  <w:rFonts w:ascii="Poppins Black" w:hAnsi="Poppins Black" w:cs="Poppins Black"/>
                                  <w:color w:val="DEEAF6"/>
                                  <w:sz w:val="36"/>
                                  <w:szCs w:val="36"/>
                                </w:rPr>
                              </w:pPr>
                              <w:r w:rsidRPr="007B7A5C">
                                <w:rPr>
                                  <w:rFonts w:ascii="Poppins Black" w:hAnsi="Poppins Black" w:cs="Poppins Black"/>
                                  <w:color w:val="DEEAF6"/>
                                  <w:sz w:val="36"/>
                                  <w:szCs w:val="36"/>
                                </w:rPr>
                                <w:t>Innovación del material didáctico como estrategia lúdica en estudiantes de secundaria desde una revisión sistemática</w:t>
                              </w:r>
                            </w:p>
                            <w:p w14:paraId="3B684D5D" w14:textId="77777777" w:rsidR="002C2AE7" w:rsidRPr="002D2ADB" w:rsidRDefault="002C2AE7" w:rsidP="00977E3A">
                              <w:pPr>
                                <w:spacing w:after="0" w:line="240" w:lineRule="auto"/>
                                <w:jc w:val="both"/>
                                <w:rPr>
                                  <w:rFonts w:ascii="Poppins Black" w:hAnsi="Poppins Black" w:cs="Poppins Black"/>
                                  <w:color w:val="DEEAF6"/>
                                  <w:sz w:val="44"/>
                                  <w:szCs w:val="44"/>
                                  <w:lang w:val="en-US"/>
                                </w:rPr>
                              </w:pPr>
                              <w:r w:rsidRPr="007B7A5C">
                                <w:rPr>
                                  <w:rFonts w:ascii="Poppins Black" w:hAnsi="Poppins Black" w:cs="Poppins Black"/>
                                  <w:color w:val="DEEAF6"/>
                                  <w:sz w:val="28"/>
                                  <w:szCs w:val="28"/>
                                  <w:lang w:val="en-US"/>
                                </w:rPr>
                                <w:t>Innovation of teaching material as a recreational strategy in secondary school students from a systematic review</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page">
                  <wp14:pctHeight>0</wp14:pctHeight>
                </wp14:sizeRelV>
              </wp:anchor>
            </w:drawing>
          </mc:Choice>
          <mc:Fallback>
            <w:pict>
              <v:group w14:anchorId="784C5EC6" id="Grupo 11" o:spid="_x0000_s1028" style="position:absolute;left:0;text-align:left;margin-left:31.1pt;margin-top:1.15pt;width:492.45pt;height:528pt;z-index:251656192;mso-wrap-distance-left:36pt;mso-wrap-distance-right:36pt;mso-position-horizontal-relative:page;mso-position-vertical-relative:page;mso-width-relative:margin" coordorigin="2275" coordsize="95218,936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">
                <v:shape id="Rectángulo 5" o:spid="_x0000_s1029" style="position:absolute;left:2275;width:6675;height:93634;visibility:visible;mso-wrap-style:square;v-text-anchor:middle" coordsize="667707,9363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" path="m,l667707,v4,1323975,-219068,3990702,-219064,5314677c448639,7111854,667711,7566279,667707,9363456l,9363456,,xe" fillcolor="#19195d" stroked="f" strokeweight="1pt">
                  <v:stroke joinstyle="miter"/>
                  <v:path arrowok="t" o:connecttype="custom" o:connectlocs="0,0;667512,0;448512,5314678;667512,9363457;0,9363457;0,0" o:connectangles="0,0,0,0,0,0"/>
                </v:shape>
                <v:shape id="Cuadro de texto 185" o:spid="_x0000_s1030" type="#_x0000_t202" style="position:absolute;left:12178;top:5688;width:85316;height:2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" filled="f" stroked="f" strokeweight=".5pt">
                  <v:textbox inset="0,0,0,0">
                    <w:txbxContent>
                      <w:p w14:paraId="0DB387AA" w14:textId="77777777" w:rsidR="002C2AE7" w:rsidRDefault="002C2AE7" w:rsidP="00977E3A">
                        <w:pPr>
                          <w:spacing w:after="0" w:line="240" w:lineRule="auto"/>
                          <w:jc w:val="both"/>
                          <w:rPr>
                            <w:rFonts w:ascii="Poppins Black" w:hAnsi="Poppins Black" w:cs="Poppins Black"/>
                            <w:color w:val="DEEAF6"/>
                            <w:sz w:val="36"/>
                            <w:szCs w:val="36"/>
                          </w:rPr>
                        </w:pPr>
                        <w:r w:rsidRPr="007B7A5C">
                          <w:rPr>
                            <w:rFonts w:ascii="Poppins Black" w:hAnsi="Poppins Black" w:cs="Poppins Black"/>
                            <w:color w:val="DEEAF6"/>
                            <w:sz w:val="36"/>
                            <w:szCs w:val="36"/>
                          </w:rPr>
                          <w:t>Innovación del material didáctico como estrategia lúdica en estudiantes de secundaria desde una revisión sistemática</w:t>
                        </w:r>
                      </w:p>
                      <w:p w14:paraId="3B684D5D" w14:textId="77777777" w:rsidR="002C2AE7" w:rsidRPr="002D2ADB" w:rsidRDefault="002C2AE7" w:rsidP="00977E3A">
                        <w:pPr>
                          <w:spacing w:after="0" w:line="240" w:lineRule="auto"/>
                          <w:jc w:val="both"/>
                          <w:rPr>
                            <w:rFonts w:ascii="Poppins Black" w:hAnsi="Poppins Black" w:cs="Poppins Black"/>
                            <w:color w:val="DEEAF6"/>
                            <w:sz w:val="44"/>
                            <w:szCs w:val="44"/>
                            <w:lang w:val="en-US"/>
                          </w:rPr>
                        </w:pPr>
                        <w:r w:rsidRPr="007B7A5C">
                          <w:rPr>
                            <w:rFonts w:ascii="Poppins Black" w:hAnsi="Poppins Black" w:cs="Poppins Black"/>
                            <w:color w:val="DEEAF6"/>
                            <w:sz w:val="28"/>
                            <w:szCs w:val="28"/>
                            <w:lang w:val="en-US"/>
                          </w:rPr>
                          <w:t>Innovation of teaching material as a recreational strategy in secondary school students from a systematic review</w:t>
                        </w:r>
                      </w:p>
                    </w:txbxContent>
                  </v:textbox>
                </v:shape>
                <w10:wrap type="square" anchorx="page" anchory="page"/>
              </v:group>
            </w:pict>
          </mc:Fallback>
        </mc:AlternateContent>
      </w:r>
      <w:r w:rsidR="00876224" w:rsidRPr="00480371">
        <w:rPr>
          <w:noProof/>
          <w:lang w:val="en-US"/>
        </w:rPr>
        <mc:AlternateContent>
          <mc:Choice Requires="wps">
            <w:drawing>
              <wp:anchor distT="45720" distB="45720" distL="114300" distR="114300" simplePos="0" relativeHeight="251657216" behindDoc="0" locked="0" layoutInCell="1" allowOverlap="1" wp14:anchorId="47258C22" wp14:editId="067DDEE7">
                <wp:simplePos x="0" y="0"/>
                <wp:positionH relativeFrom="column">
                  <wp:posOffset>170815</wp:posOffset>
                </wp:positionH>
                <wp:positionV relativeFrom="paragraph">
                  <wp:posOffset>5338140</wp:posOffset>
                </wp:positionV>
                <wp:extent cx="2845435" cy="330200"/>
                <wp:effectExtent l="0" t="0" r="0" b="0"/>
                <wp:wrapSquare wrapText="bothSides"/>
                <wp:docPr id="2094095354" name="Cuadro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5435" cy="330200"/>
                        </a:xfrm>
                        <a:prstGeom prst="rect">
                          <a:avLst/>
                        </a:prstGeom>
                        <a:noFill/>
                        <a:ln w="9525">
                          <a:noFill/>
                          <a:miter lim="800000"/>
                          <a:headEnd/>
                          <a:tailEnd/>
                        </a:ln>
                      </wps:spPr>
                      <wps:txbx>
                        <w:txbxContent>
                          <w:p w14:paraId="0681A527" w14:textId="0336FB1B" w:rsidR="002C2AE7" w:rsidRPr="002D2ADB" w:rsidRDefault="002C2AE7" w:rsidP="007B7A5C">
                            <w:pPr>
                              <w:jc w:val="center"/>
                              <w:rPr>
                                <w:rFonts w:ascii="Poppins Black" w:hAnsi="Poppins Black" w:cs="Poppins Black"/>
                                <w:color w:val="FFFFFF"/>
                                <w:sz w:val="18"/>
                                <w:szCs w:val="18"/>
                              </w:rPr>
                            </w:pPr>
                            <w:r w:rsidRPr="00480371">
                              <w:rPr>
                                <w:rFonts w:ascii="Poppins Black" w:hAnsi="Poppins Black" w:cs="Poppins Black"/>
                                <w:color w:val="FFFFFF"/>
                                <w:sz w:val="18"/>
                                <w:szCs w:val="18"/>
                              </w:rPr>
                              <w:t xml:space="preserve">Recibido: </w:t>
                            </w:r>
                            <w:r w:rsidR="00480371">
                              <w:rPr>
                                <w:rFonts w:ascii="Poppins Black" w:hAnsi="Poppins Black" w:cs="Poppins Black"/>
                                <w:color w:val="FFFFFF"/>
                                <w:sz w:val="18"/>
                                <w:szCs w:val="18"/>
                              </w:rPr>
                              <w:t xml:space="preserve"> 14-12-2024</w:t>
                            </w:r>
                            <w:r w:rsidRPr="00480371">
                              <w:rPr>
                                <w:rFonts w:ascii="Poppins Black" w:hAnsi="Poppins Black" w:cs="Poppins Black"/>
                                <w:color w:val="FFFFFF"/>
                                <w:sz w:val="18"/>
                                <w:szCs w:val="18"/>
                              </w:rPr>
                              <w:t xml:space="preserve">     Aceptado:</w:t>
                            </w:r>
                            <w:r w:rsidR="00480371" w:rsidRPr="00480371">
                              <w:rPr>
                                <w:rFonts w:ascii="Poppins Black" w:hAnsi="Poppins Black" w:cs="Poppins Black"/>
                                <w:color w:val="FFFFFF"/>
                                <w:sz w:val="18"/>
                                <w:szCs w:val="18"/>
                              </w:rPr>
                              <w:t xml:space="preserve"> 7-03-2025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258C22" id="Cuadro de texto 13" o:spid="_x0000_s1031" type="#_x0000_t202" style="position:absolute;left:0;text-align:left;margin-left:13.45pt;margin-top:420.35pt;width:224.05pt;height:26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" filled="f" stroked="f">
                <v:textbox>
                  <w:txbxContent>
                    <w:p w14:paraId="0681A527" w14:textId="0336FB1B" w:rsidR="002C2AE7" w:rsidRPr="002D2ADB" w:rsidRDefault="002C2AE7" w:rsidP="007B7A5C">
                      <w:pPr>
                        <w:jc w:val="center"/>
                        <w:rPr>
                          <w:rFonts w:ascii="Poppins Black" w:hAnsi="Poppins Black" w:cs="Poppins Black"/>
                          <w:color w:val="FFFFFF"/>
                          <w:sz w:val="18"/>
                          <w:szCs w:val="18"/>
                        </w:rPr>
                      </w:pPr>
                      <w:r w:rsidRPr="00480371">
                        <w:rPr>
                          <w:rFonts w:ascii="Poppins Black" w:hAnsi="Poppins Black" w:cs="Poppins Black"/>
                          <w:color w:val="FFFFFF"/>
                          <w:sz w:val="18"/>
                          <w:szCs w:val="18"/>
                        </w:rPr>
                        <w:t xml:space="preserve">Recibido: </w:t>
                      </w:r>
                      <w:r w:rsidR="00480371">
                        <w:rPr>
                          <w:rFonts w:ascii="Poppins Black" w:hAnsi="Poppins Black" w:cs="Poppins Black"/>
                          <w:color w:val="FFFFFF"/>
                          <w:sz w:val="18"/>
                          <w:szCs w:val="18"/>
                        </w:rPr>
                        <w:t xml:space="preserve"> 14-12-2024</w:t>
                      </w:r>
                      <w:r w:rsidRPr="00480371">
                        <w:rPr>
                          <w:rFonts w:ascii="Poppins Black" w:hAnsi="Poppins Black" w:cs="Poppins Black"/>
                          <w:color w:val="FFFFFF"/>
                          <w:sz w:val="18"/>
                          <w:szCs w:val="18"/>
                        </w:rPr>
                        <w:t xml:space="preserve">     Aceptado:</w:t>
                      </w:r>
                      <w:r w:rsidR="00480371" w:rsidRPr="00480371">
                        <w:rPr>
                          <w:rFonts w:ascii="Poppins Black" w:hAnsi="Poppins Black" w:cs="Poppins Black"/>
                          <w:color w:val="FFFFFF"/>
                          <w:sz w:val="18"/>
                          <w:szCs w:val="18"/>
                        </w:rPr>
                        <w:t xml:space="preserve"> 7-03-2025</w:t>
                      </w:r>
                    </w:p>
                  </w:txbxContent>
                </v:textbox>
                <w10:wrap type="square"/>
              </v:shape>
            </w:pict>
          </mc:Fallback>
        </mc:AlternateContent>
      </w:r>
      <w:r w:rsidR="00A17E32" w:rsidRPr="00480371">
        <w:rPr>
          <w:noProof/>
          <w:lang w:val="en-US"/>
        </w:rPr>
        <mc:AlternateContent>
          <mc:Choice Requires="wps">
            <w:drawing>
              <wp:anchor distT="45720" distB="45720" distL="114300" distR="114300" simplePos="0" relativeHeight="251660288" behindDoc="0" locked="0" layoutInCell="1" allowOverlap="1" wp14:anchorId="25DD02A3" wp14:editId="2ABADBF7">
                <wp:simplePos x="0" y="0"/>
                <wp:positionH relativeFrom="column">
                  <wp:posOffset>5107940</wp:posOffset>
                </wp:positionH>
                <wp:positionV relativeFrom="paragraph">
                  <wp:posOffset>5305425</wp:posOffset>
                </wp:positionV>
                <wp:extent cx="981710" cy="272415"/>
                <wp:effectExtent l="0" t="0" r="0" b="0"/>
                <wp:wrapSquare wrapText="bothSides"/>
                <wp:docPr id="1747847261" name="Cuadro de texto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710" cy="272415"/>
                        </a:xfrm>
                        <a:prstGeom prst="rect">
                          <a:avLst/>
                        </a:prstGeom>
                        <a:noFill/>
                        <a:ln w="9525">
                          <a:noFill/>
                          <a:miter lim="800000"/>
                          <a:headEnd/>
                          <a:tailEnd/>
                        </a:ln>
                      </wps:spPr>
                      <wps:txbx>
                        <w:txbxContent>
                          <w:p w14:paraId="21B799BE" w14:textId="77777777" w:rsidR="002C2AE7" w:rsidRPr="002D2ADB" w:rsidRDefault="002C2AE7" w:rsidP="00083D90">
                            <w:pPr>
                              <w:rPr>
                                <w:rFonts w:ascii="Poppins Black" w:hAnsi="Poppins Black" w:cs="Poppins Black"/>
                                <w:color w:val="FFFFFF"/>
                                <w:sz w:val="18"/>
                                <w:szCs w:val="18"/>
                              </w:rPr>
                            </w:pPr>
                            <w:r w:rsidRPr="002D2ADB">
                              <w:rPr>
                                <w:rFonts w:ascii="Poppins Black" w:hAnsi="Poppins Black" w:cs="Poppins Black"/>
                                <w:color w:val="FFFFFF"/>
                                <w:sz w:val="18"/>
                                <w:szCs w:val="18"/>
                              </w:rPr>
                              <w:t>2025. V5. N 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DD02A3" id="Cuadro de texto 19" o:spid="_x0000_s1032" type="#_x0000_t202" style="position:absolute;left:0;text-align:left;margin-left:402.2pt;margin-top:417.75pt;width:77.3pt;height:21.4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" filled="f" stroked="f">
                <v:textbox>
                  <w:txbxContent>
                    <w:p w14:paraId="21B799BE" w14:textId="77777777" w:rsidR="002C2AE7" w:rsidRPr="002D2ADB" w:rsidRDefault="002C2AE7" w:rsidP="00083D90">
                      <w:pPr>
                        <w:rPr>
                          <w:rFonts w:ascii="Poppins Black" w:hAnsi="Poppins Black" w:cs="Poppins Black"/>
                          <w:color w:val="FFFFFF"/>
                          <w:sz w:val="18"/>
                          <w:szCs w:val="18"/>
                        </w:rPr>
                      </w:pPr>
                      <w:r w:rsidRPr="002D2ADB">
                        <w:rPr>
                          <w:rFonts w:ascii="Poppins Black" w:hAnsi="Poppins Black" w:cs="Poppins Black"/>
                          <w:color w:val="FFFFFF"/>
                          <w:sz w:val="18"/>
                          <w:szCs w:val="18"/>
                        </w:rPr>
                        <w:t>2025. V5. N 4.</w:t>
                      </w:r>
                    </w:p>
                  </w:txbxContent>
                </v:textbox>
                <w10:wrap type="square"/>
              </v:shape>
            </w:pict>
          </mc:Fallback>
        </mc:AlternateContent>
      </w:r>
      <w:r w:rsidR="00A17E32" w:rsidRPr="00480371">
        <w:rPr>
          <w:noProof/>
          <w:lang w:val="en-US"/>
        </w:rPr>
        <w:drawing>
          <wp:anchor distT="0" distB="0" distL="114300" distR="114300" simplePos="0" relativeHeight="251661312" behindDoc="1" locked="0" layoutInCell="1" allowOverlap="1" wp14:anchorId="5D9567C6" wp14:editId="47BAF6FD">
            <wp:simplePos x="0" y="0"/>
            <wp:positionH relativeFrom="column">
              <wp:posOffset>-626110</wp:posOffset>
            </wp:positionH>
            <wp:positionV relativeFrom="paragraph">
              <wp:posOffset>5043170</wp:posOffset>
            </wp:positionV>
            <wp:extent cx="1042035" cy="736600"/>
            <wp:effectExtent l="0" t="0" r="0" b="0"/>
            <wp:wrapTight wrapText="bothSides">
              <wp:wrapPolygon edited="0">
                <wp:start x="9082" y="1117"/>
                <wp:lineTo x="7108" y="2793"/>
                <wp:lineTo x="3949" y="8379"/>
                <wp:lineTo x="3949" y="13966"/>
                <wp:lineTo x="7108" y="18993"/>
                <wp:lineTo x="8687" y="20110"/>
                <wp:lineTo x="12636" y="20110"/>
                <wp:lineTo x="14216" y="18993"/>
                <wp:lineTo x="17770" y="13407"/>
                <wp:lineTo x="17770" y="8938"/>
                <wp:lineTo x="14216" y="2793"/>
                <wp:lineTo x="12241" y="1117"/>
                <wp:lineTo x="9082" y="1117"/>
              </wp:wrapPolygon>
            </wp:wrapTight>
            <wp:docPr id="10"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42035" cy="736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17E32" w:rsidRPr="00480371">
        <w:rPr>
          <w:noProof/>
          <w:lang w:val="en-US"/>
        </w:rPr>
        <mc:AlternateContent>
          <mc:Choice Requires="wps">
            <w:drawing>
              <wp:anchor distT="0" distB="0" distL="114300" distR="114300" simplePos="0" relativeHeight="251654144" behindDoc="0" locked="0" layoutInCell="1" allowOverlap="1" wp14:anchorId="6AA21C80" wp14:editId="682C5D79">
                <wp:simplePos x="0" y="0"/>
                <wp:positionH relativeFrom="column">
                  <wp:posOffset>-706755</wp:posOffset>
                </wp:positionH>
                <wp:positionV relativeFrom="paragraph">
                  <wp:posOffset>-887095</wp:posOffset>
                </wp:positionV>
                <wp:extent cx="7042150" cy="6705600"/>
                <wp:effectExtent l="0" t="0" r="6350" b="0"/>
                <wp:wrapNone/>
                <wp:docPr id="1649648180" name="Rectángulo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42150" cy="6705600"/>
                        </a:xfrm>
                        <a:prstGeom prst="rect">
                          <a:avLst/>
                        </a:prstGeom>
                        <a:solidFill>
                          <a:srgbClr val="0D1A46"/>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A2E299" id="Rectángulo 15" o:spid="_x0000_s1026" style="position:absolute;margin-left:-55.65pt;margin-top:-69.85pt;width:554.5pt;height:528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" fillcolor="#0d1a46" strokecolor="#172c51" strokeweight="1pt">
                <v:path arrowok="t"/>
              </v:rect>
            </w:pict>
          </mc:Fallback>
        </mc:AlternateContent>
      </w:r>
      <w:r w:rsidR="00A17E32" w:rsidRPr="00480371">
        <w:rPr>
          <w:noProof/>
          <w:lang w:val="en-US"/>
        </w:rPr>
        <mc:AlternateContent>
          <mc:Choice Requires="wps">
            <w:drawing>
              <wp:anchor distT="0" distB="0" distL="114300" distR="114300" simplePos="0" relativeHeight="251655168" behindDoc="0" locked="0" layoutInCell="1" allowOverlap="1" wp14:anchorId="090AD848" wp14:editId="0017F629">
                <wp:simplePos x="0" y="0"/>
                <wp:positionH relativeFrom="column">
                  <wp:posOffset>-326390</wp:posOffset>
                </wp:positionH>
                <wp:positionV relativeFrom="paragraph">
                  <wp:posOffset>5259070</wp:posOffset>
                </wp:positionV>
                <wp:extent cx="3327400" cy="355600"/>
                <wp:effectExtent l="0" t="0" r="6350" b="6350"/>
                <wp:wrapNone/>
                <wp:docPr id="668084301"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27400" cy="355600"/>
                        </a:xfrm>
                        <a:prstGeom prst="rect">
                          <a:avLst/>
                        </a:prstGeom>
                        <a:solidFill>
                          <a:srgbClr val="19195D"/>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2BD1EE" id="Rectángulo 7" o:spid="_x0000_s1026" style="position:absolute;margin-left:-25.7pt;margin-top:414.1pt;width:262pt;height:2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" fillcolor="#19195d" strokecolor="#172c51" strokeweight="1pt">
                <v:path arrowok="t"/>
              </v:rect>
            </w:pict>
          </mc:Fallback>
        </mc:AlternateContent>
      </w:r>
    </w:p>
    <w:p w14:paraId="729390E2" w14:textId="77777777" w:rsidR="007B7A5C" w:rsidRPr="00480371" w:rsidRDefault="007B7A5C" w:rsidP="00E271E2">
      <w:pPr>
        <w:spacing w:after="0" w:line="240" w:lineRule="auto"/>
        <w:jc w:val="both"/>
      </w:pPr>
    </w:p>
    <w:p w14:paraId="222A113C" w14:textId="77777777" w:rsidR="007B7A5C" w:rsidRPr="00480371" w:rsidRDefault="00DE6601" w:rsidP="00E271E2">
      <w:pPr>
        <w:spacing w:after="0" w:line="240" w:lineRule="auto"/>
        <w:jc w:val="both"/>
      </w:pPr>
      <w:r w:rsidRPr="00480371">
        <w:rPr>
          <w:rFonts w:ascii="Arial" w:hAnsi="Arial" w:cs="Arial"/>
          <w:b/>
          <w:bCs/>
        </w:rPr>
        <w:t>Resumen</w:t>
      </w:r>
    </w:p>
    <w:p w14:paraId="42E40130" w14:textId="77777777" w:rsidR="007B7A5C" w:rsidRPr="00480371" w:rsidRDefault="007B7A5C" w:rsidP="00E271E2">
      <w:pPr>
        <w:spacing w:after="0" w:line="240" w:lineRule="auto"/>
        <w:jc w:val="both"/>
        <w:rPr>
          <w:rFonts w:ascii="Arial" w:hAnsi="Arial" w:cs="Arial"/>
          <w:sz w:val="20"/>
          <w:szCs w:val="20"/>
        </w:rPr>
      </w:pPr>
      <w:r w:rsidRPr="00480371">
        <w:rPr>
          <w:rFonts w:ascii="Arial" w:hAnsi="Arial" w:cs="Arial"/>
          <w:sz w:val="20"/>
          <w:szCs w:val="20"/>
        </w:rPr>
        <w:t xml:space="preserve">En respuesta a las crecientes demandas sociales, existe una necesidad apremiante de adoptar enfoques educativos innovadores, incluyendo la gamificación, para aumentar el atractivo del aprendizaje para los estudiantes. De allí que, este artículo se propuso analizar el uso de material didáctico innovador como estrategia lúdica en la enseñanza y el aprendizaje de estudiantes de secundaria. Para ello, se llevó a cabo una revisión sistemática siguiendo la metodología PRISMA. Los criterios de inclusión se centraron en la pertinencia y contextualización de la temática, considerando estudios publicados en Latinoamérica. La búsqueda se realizó en bases de datos como Google Académico y </w:t>
      </w:r>
      <w:proofErr w:type="spellStart"/>
      <w:r w:rsidRPr="00480371">
        <w:rPr>
          <w:rFonts w:ascii="Arial" w:hAnsi="Arial" w:cs="Arial"/>
          <w:sz w:val="20"/>
          <w:szCs w:val="20"/>
        </w:rPr>
        <w:t>ScienceDirect</w:t>
      </w:r>
      <w:proofErr w:type="spellEnd"/>
      <w:r w:rsidRPr="00480371">
        <w:rPr>
          <w:rFonts w:ascii="Arial" w:hAnsi="Arial" w:cs="Arial"/>
          <w:sz w:val="20"/>
          <w:szCs w:val="20"/>
        </w:rPr>
        <w:t>, identificando 15.207 artículos publicados entre 2021 y 2025. Tras la selección, se analizaron 21 trabajos, sin restricciones de idioma. La conclusión principal es que la innovación educativa en las escuelas secundarias se ha implementado en diversas áreas del conocimiento, con el objetivo de presentar el contenido de manera más amena y facilitar el aprendizaje, integrando elementos de juego y herramientas tecnológicas.</w:t>
      </w:r>
    </w:p>
    <w:p w14:paraId="400E78D6" w14:textId="77777777" w:rsidR="007B7A5C" w:rsidRPr="00480371" w:rsidRDefault="007B7A5C" w:rsidP="00E271E2">
      <w:pPr>
        <w:spacing w:after="0" w:line="240" w:lineRule="auto"/>
        <w:jc w:val="both"/>
        <w:rPr>
          <w:rFonts w:ascii="Arial" w:hAnsi="Arial" w:cs="Arial"/>
          <w:sz w:val="20"/>
          <w:szCs w:val="20"/>
        </w:rPr>
      </w:pPr>
    </w:p>
    <w:p w14:paraId="063E80E3" w14:textId="77777777" w:rsidR="00627E06" w:rsidRPr="00480371" w:rsidRDefault="00EF28BE" w:rsidP="00E271E2">
      <w:pPr>
        <w:spacing w:after="0" w:line="240" w:lineRule="auto"/>
        <w:jc w:val="both"/>
        <w:rPr>
          <w:rFonts w:ascii="Arial" w:hAnsi="Arial" w:cs="Arial"/>
          <w:sz w:val="20"/>
          <w:szCs w:val="20"/>
        </w:rPr>
      </w:pPr>
      <w:r w:rsidRPr="00480371">
        <w:rPr>
          <w:rFonts w:ascii="Arial" w:hAnsi="Arial" w:cs="Arial"/>
          <w:b/>
          <w:bCs/>
          <w:sz w:val="20"/>
          <w:szCs w:val="20"/>
        </w:rPr>
        <w:t>Palabras clave</w:t>
      </w:r>
      <w:r w:rsidR="007B7A5C" w:rsidRPr="00480371">
        <w:rPr>
          <w:rFonts w:ascii="Arial" w:hAnsi="Arial" w:cs="Arial"/>
          <w:sz w:val="20"/>
          <w:szCs w:val="20"/>
        </w:rPr>
        <w:t>: didáctica, innovación, lúdica, secundarias.</w:t>
      </w:r>
    </w:p>
    <w:p w14:paraId="26E34175" w14:textId="77777777" w:rsidR="007B7A5C" w:rsidRPr="00480371" w:rsidRDefault="007B7A5C" w:rsidP="00E271E2">
      <w:pPr>
        <w:spacing w:after="0" w:line="240" w:lineRule="auto"/>
        <w:jc w:val="both"/>
        <w:rPr>
          <w:rFonts w:ascii="Arial" w:hAnsi="Arial" w:cs="Arial"/>
          <w:b/>
          <w:bCs/>
        </w:rPr>
      </w:pPr>
    </w:p>
    <w:p w14:paraId="7752F9CC" w14:textId="77777777" w:rsidR="00EF28BE" w:rsidRPr="00480371" w:rsidRDefault="00EF28BE" w:rsidP="00E271E2">
      <w:pPr>
        <w:spacing w:after="0" w:line="240" w:lineRule="auto"/>
        <w:jc w:val="both"/>
        <w:rPr>
          <w:rFonts w:ascii="Arial" w:hAnsi="Arial" w:cs="Arial"/>
          <w:b/>
          <w:bCs/>
          <w:lang w:val="en-US"/>
        </w:rPr>
      </w:pPr>
      <w:r w:rsidRPr="00480371">
        <w:rPr>
          <w:rFonts w:ascii="Arial" w:hAnsi="Arial" w:cs="Arial"/>
          <w:b/>
          <w:bCs/>
          <w:lang w:val="en-US"/>
        </w:rPr>
        <w:t>Abstract</w:t>
      </w:r>
    </w:p>
    <w:p w14:paraId="4545EE36" w14:textId="77777777" w:rsidR="00EF28BE" w:rsidRPr="00480371" w:rsidRDefault="007B7A5C" w:rsidP="00E271E2">
      <w:pPr>
        <w:spacing w:after="0" w:line="240" w:lineRule="auto"/>
        <w:jc w:val="both"/>
        <w:rPr>
          <w:rFonts w:ascii="Arial" w:hAnsi="Arial" w:cs="Arial"/>
          <w:sz w:val="20"/>
          <w:szCs w:val="20"/>
          <w:lang w:val="en-US"/>
        </w:rPr>
      </w:pPr>
      <w:r w:rsidRPr="00480371">
        <w:rPr>
          <w:rFonts w:ascii="Arial" w:hAnsi="Arial" w:cs="Arial"/>
          <w:sz w:val="20"/>
          <w:szCs w:val="20"/>
          <w:lang w:val="en-US"/>
        </w:rPr>
        <w:t>In response to growing social demands, there is a pressing need to adopt innovative educational approaches, including gamification, to increase the attractiveness of learning for students. Hence, this article aimed to analyze the use of innovative teaching materials as a playful strategy in the teaching and learning of secondary school students. To this end, a systematic review was carried out following the PRISMA methodology. The inclusion criteria focused on the relevance and contextualization of the topic, considering studies published in Latin America. The search was carried out in databases such as Google Scholar and ScienceDirect, identifying 15,207 articles published between 2021 and 2025. After the selection, 21 works were analyzed, without language restrictions. The main conclusion is that educational innovation in secondary schools has been implemented in various areas of knowledge, with the aim of presenting the content in a more enjoyable way and facilitating learning, integrating game elements and technological tools.</w:t>
      </w:r>
    </w:p>
    <w:p w14:paraId="26D0650F" w14:textId="77777777" w:rsidR="007B7A5C" w:rsidRPr="00480371" w:rsidRDefault="007B7A5C" w:rsidP="00E271E2">
      <w:pPr>
        <w:spacing w:after="0" w:line="240" w:lineRule="auto"/>
        <w:jc w:val="both"/>
        <w:rPr>
          <w:rFonts w:ascii="Arial" w:hAnsi="Arial" w:cs="Arial"/>
          <w:sz w:val="20"/>
          <w:szCs w:val="20"/>
          <w:lang w:val="en-US"/>
        </w:rPr>
      </w:pPr>
    </w:p>
    <w:p w14:paraId="23C1C951" w14:textId="77777777" w:rsidR="00EF28BE" w:rsidRPr="00480371" w:rsidRDefault="00EF28BE" w:rsidP="00E271E2">
      <w:pPr>
        <w:spacing w:after="0" w:line="240" w:lineRule="auto"/>
        <w:jc w:val="both"/>
        <w:rPr>
          <w:rFonts w:ascii="Arial" w:hAnsi="Arial" w:cs="Arial"/>
          <w:sz w:val="20"/>
          <w:szCs w:val="20"/>
          <w:lang w:val="en-US"/>
        </w:rPr>
      </w:pPr>
      <w:r w:rsidRPr="00480371">
        <w:rPr>
          <w:rFonts w:ascii="Arial" w:hAnsi="Arial" w:cs="Arial"/>
          <w:b/>
          <w:bCs/>
          <w:sz w:val="20"/>
          <w:szCs w:val="20"/>
          <w:lang w:val="en-US"/>
        </w:rPr>
        <w:t>Keywords</w:t>
      </w:r>
      <w:r w:rsidR="007B7A5C" w:rsidRPr="00480371">
        <w:rPr>
          <w:rFonts w:ascii="Arial" w:hAnsi="Arial" w:cs="Arial"/>
          <w:sz w:val="20"/>
          <w:szCs w:val="20"/>
          <w:lang w:val="en-US"/>
        </w:rPr>
        <w:t>: didactic, innovation, playful, secondary.</w:t>
      </w:r>
    </w:p>
    <w:p w14:paraId="5C54EC3C" w14:textId="77777777" w:rsidR="00EF28BE" w:rsidRPr="00480371" w:rsidRDefault="00EF28BE" w:rsidP="00E271E2">
      <w:pPr>
        <w:spacing w:after="0" w:line="240" w:lineRule="auto"/>
        <w:jc w:val="both"/>
        <w:rPr>
          <w:rFonts w:ascii="Arial" w:hAnsi="Arial" w:cs="Arial"/>
          <w:sz w:val="20"/>
          <w:szCs w:val="20"/>
          <w:lang w:val="en-US"/>
        </w:rPr>
      </w:pPr>
    </w:p>
    <w:p w14:paraId="40F7A266" w14:textId="77777777" w:rsidR="00CA6C0B" w:rsidRPr="00480371" w:rsidRDefault="00EF28BE" w:rsidP="00E271E2">
      <w:pPr>
        <w:spacing w:after="0" w:line="240" w:lineRule="auto"/>
        <w:jc w:val="both"/>
        <w:rPr>
          <w:rFonts w:ascii="Arial" w:hAnsi="Arial" w:cs="Arial"/>
          <w:b/>
          <w:bCs/>
        </w:rPr>
      </w:pPr>
      <w:r w:rsidRPr="00480371">
        <w:rPr>
          <w:rFonts w:ascii="Arial" w:hAnsi="Arial" w:cs="Arial"/>
          <w:b/>
          <w:bCs/>
        </w:rPr>
        <w:t>Introducción</w:t>
      </w:r>
    </w:p>
    <w:p w14:paraId="771DEC68" w14:textId="77777777" w:rsidR="008A016F" w:rsidRPr="00480371" w:rsidRDefault="00CA6C0B" w:rsidP="00CA6C0B">
      <w:pPr>
        <w:spacing w:after="0" w:line="240" w:lineRule="auto"/>
        <w:ind w:firstLine="709"/>
        <w:jc w:val="both"/>
        <w:rPr>
          <w:rFonts w:ascii="Arial" w:hAnsi="Arial" w:cs="Arial"/>
          <w:sz w:val="20"/>
          <w:szCs w:val="20"/>
        </w:rPr>
      </w:pPr>
      <w:r w:rsidRPr="00480371">
        <w:rPr>
          <w:rFonts w:ascii="Arial" w:hAnsi="Arial" w:cs="Arial"/>
          <w:sz w:val="20"/>
          <w:szCs w:val="20"/>
        </w:rPr>
        <w:t>Los materiales didácticos, en su diversidad, son pilares de una pedagogía activa que trasciende la mera transmisión de contenidos. Fomentan procesos interactivos y flexibles, arraigados en situaciones de aprendizaje significativas. En este contexto, los materiales no solo facilitan la construcción de nuevos conocimientos, sino que, al ser implementados estratégicamente por los docentes, se convierten en herramientas fundamentales para alcanzar los objetivos educativos</w:t>
      </w:r>
      <w:r w:rsidR="008A016F" w:rsidRPr="00480371">
        <w:rPr>
          <w:rFonts w:ascii="Arial" w:hAnsi="Arial" w:cs="Arial"/>
          <w:sz w:val="20"/>
          <w:szCs w:val="20"/>
        </w:rPr>
        <w:t xml:space="preserve"> (</w:t>
      </w:r>
      <w:proofErr w:type="spellStart"/>
      <w:r w:rsidR="008A016F" w:rsidRPr="00480371">
        <w:rPr>
          <w:rFonts w:ascii="Arial" w:hAnsi="Arial" w:cs="Arial"/>
          <w:sz w:val="20"/>
          <w:szCs w:val="20"/>
        </w:rPr>
        <w:t>Freré</w:t>
      </w:r>
      <w:proofErr w:type="spellEnd"/>
      <w:r w:rsidR="008A016F" w:rsidRPr="00480371">
        <w:rPr>
          <w:rFonts w:ascii="Arial" w:hAnsi="Arial" w:cs="Arial"/>
          <w:sz w:val="20"/>
          <w:szCs w:val="20"/>
        </w:rPr>
        <w:t xml:space="preserve"> </w:t>
      </w:r>
      <w:r w:rsidRPr="00480371">
        <w:rPr>
          <w:rFonts w:ascii="Arial" w:hAnsi="Arial" w:cs="Arial"/>
          <w:sz w:val="20"/>
          <w:szCs w:val="20"/>
        </w:rPr>
        <w:t>&amp;</w:t>
      </w:r>
      <w:r w:rsidR="008A016F" w:rsidRPr="00480371">
        <w:rPr>
          <w:rFonts w:ascii="Arial" w:hAnsi="Arial" w:cs="Arial"/>
          <w:sz w:val="20"/>
          <w:szCs w:val="20"/>
        </w:rPr>
        <w:t xml:space="preserve"> Saltos, 2013).</w:t>
      </w:r>
    </w:p>
    <w:p w14:paraId="52034B50" w14:textId="77777777" w:rsidR="00CA6C0B" w:rsidRPr="00480371" w:rsidRDefault="00CA6C0B" w:rsidP="00DB6EAF">
      <w:pPr>
        <w:spacing w:after="0" w:line="240" w:lineRule="auto"/>
        <w:ind w:firstLine="709"/>
        <w:jc w:val="both"/>
        <w:rPr>
          <w:rFonts w:ascii="Arial" w:hAnsi="Arial" w:cs="Arial"/>
          <w:sz w:val="20"/>
          <w:szCs w:val="20"/>
        </w:rPr>
      </w:pPr>
      <w:r w:rsidRPr="00480371">
        <w:rPr>
          <w:rFonts w:ascii="Arial" w:hAnsi="Arial" w:cs="Arial"/>
          <w:sz w:val="20"/>
          <w:szCs w:val="20"/>
        </w:rPr>
        <w:t xml:space="preserve">Esta visión también se refleja en la clasificación de los materiales didácticos en tres áreas de desarrollo: la creativo-expresiva, que facilita la expresión, calma la agresividad y reduce las tensiones; la cognoscitiva, que estimula la función analítico-sintética del pensamiento, desarrollando la coordinación fina y la percepción visual; y la motora, que desarrolla la coordinación motora gruesa y el equilibrio, liberando tensiones. En esencia, los materiales didácticos sirven de apoyo para la construcción del conocimiento. Por lo tanto, su uso requiere considerar la reconfiguración del aula, el perfil del educador, los procesos evolutivos del desarrollo infantil, las actividades lúdicas y las consideraciones psicopedagógicas </w:t>
      </w:r>
      <w:r w:rsidR="00DB6EAF" w:rsidRPr="00480371">
        <w:rPr>
          <w:rFonts w:ascii="Arial" w:hAnsi="Arial" w:cs="Arial"/>
          <w:sz w:val="20"/>
          <w:szCs w:val="20"/>
        </w:rPr>
        <w:t>(</w:t>
      </w:r>
      <w:proofErr w:type="spellStart"/>
      <w:r w:rsidR="00DB6EAF" w:rsidRPr="00480371">
        <w:rPr>
          <w:rFonts w:ascii="Arial" w:hAnsi="Arial" w:cs="Arial"/>
          <w:sz w:val="20"/>
          <w:szCs w:val="20"/>
        </w:rPr>
        <w:t>Freré</w:t>
      </w:r>
      <w:proofErr w:type="spellEnd"/>
      <w:r w:rsidR="00DB6EAF" w:rsidRPr="00480371">
        <w:rPr>
          <w:rFonts w:ascii="Arial" w:hAnsi="Arial" w:cs="Arial"/>
          <w:sz w:val="20"/>
          <w:szCs w:val="20"/>
        </w:rPr>
        <w:t xml:space="preserve"> &amp; Saltos, </w:t>
      </w:r>
      <w:r w:rsidRPr="00480371">
        <w:rPr>
          <w:rFonts w:ascii="Arial" w:hAnsi="Arial" w:cs="Arial"/>
          <w:sz w:val="20"/>
          <w:szCs w:val="20"/>
        </w:rPr>
        <w:t>2013).</w:t>
      </w:r>
    </w:p>
    <w:p w14:paraId="636D2DE0" w14:textId="77777777" w:rsidR="00DB6EAF" w:rsidRPr="00480371" w:rsidRDefault="00DB6EAF" w:rsidP="00DB6EAF">
      <w:pPr>
        <w:spacing w:after="0" w:line="240" w:lineRule="auto"/>
        <w:ind w:firstLine="709"/>
        <w:jc w:val="both"/>
        <w:rPr>
          <w:rFonts w:ascii="Arial" w:hAnsi="Arial" w:cs="Arial"/>
          <w:sz w:val="20"/>
          <w:szCs w:val="20"/>
        </w:rPr>
      </w:pPr>
      <w:r w:rsidRPr="00480371">
        <w:rPr>
          <w:rFonts w:ascii="Arial" w:hAnsi="Arial" w:cs="Arial"/>
          <w:sz w:val="20"/>
          <w:szCs w:val="20"/>
        </w:rPr>
        <w:t>Por su parte, Condori (2019) explica que los materiales didácticos se basan en las teorías y aportes de Jean Piaget sobre el rol de los docentes, quienes facilitan los medios de aprendizaje y permiten la observación de los resultados, para que los estudiantes deduzcan y construyan sus propios conocimientos. Criollo (2020) añade que la educación formal lleva a que los estudiantes adquieran habilidades y conocimientos significativos, y que en las aulas se debe impartir una enseñanza clara y precisa para la comprensión de la información, a partir de estrategias, técnicas y métodos como los materiales didácticos. En relación con esto, recurriendo a las aportaciones de María Montessori, se destaca la importancia de los estímulos para los estudiantes y cómo estos viabilizan su autoformación.</w:t>
      </w:r>
    </w:p>
    <w:p w14:paraId="6E85E734" w14:textId="77777777" w:rsidR="00DB6EAF" w:rsidRPr="00480371" w:rsidRDefault="00DB6EAF" w:rsidP="002347B8">
      <w:pPr>
        <w:spacing w:after="0" w:line="240" w:lineRule="auto"/>
        <w:ind w:firstLine="709"/>
        <w:jc w:val="both"/>
        <w:rPr>
          <w:rFonts w:ascii="Arial" w:hAnsi="Arial" w:cs="Arial"/>
          <w:sz w:val="20"/>
          <w:szCs w:val="20"/>
        </w:rPr>
      </w:pPr>
      <w:proofErr w:type="spellStart"/>
      <w:r w:rsidRPr="00480371">
        <w:rPr>
          <w:rFonts w:ascii="Arial" w:hAnsi="Arial" w:cs="Arial"/>
          <w:sz w:val="20"/>
          <w:szCs w:val="20"/>
        </w:rPr>
        <w:t>Imba</w:t>
      </w:r>
      <w:proofErr w:type="spellEnd"/>
      <w:r w:rsidRPr="00480371">
        <w:rPr>
          <w:rFonts w:ascii="Arial" w:hAnsi="Arial" w:cs="Arial"/>
          <w:sz w:val="20"/>
          <w:szCs w:val="20"/>
        </w:rPr>
        <w:t xml:space="preserve"> (2021) menciona que, si bien se ha mejorado considerablemente el proceso educativo, los docentes deben fortalecer la enseñanza y mejorar la calidad de la educación, superando la educación tradicionalista y repetitiva que impide el uso de materiales didácticos para apoyar y fortalecer la formación de los estudiantes. </w:t>
      </w:r>
      <w:r w:rsidR="00A819D7" w:rsidRPr="00480371">
        <w:rPr>
          <w:rFonts w:ascii="Arial" w:hAnsi="Arial" w:cs="Arial"/>
          <w:sz w:val="20"/>
          <w:szCs w:val="20"/>
        </w:rPr>
        <w:t>En este sentido, para Manrique &amp;</w:t>
      </w:r>
      <w:r w:rsidRPr="00480371">
        <w:rPr>
          <w:rFonts w:ascii="Arial" w:hAnsi="Arial" w:cs="Arial"/>
          <w:sz w:val="20"/>
          <w:szCs w:val="20"/>
        </w:rPr>
        <w:t xml:space="preserve"> Gallegos (2013), la lúdica </w:t>
      </w:r>
      <w:r w:rsidR="002347B8" w:rsidRPr="00480371">
        <w:rPr>
          <w:rFonts w:ascii="Arial" w:hAnsi="Arial" w:cs="Arial"/>
          <w:sz w:val="20"/>
          <w:szCs w:val="20"/>
        </w:rPr>
        <w:t>se convierte</w:t>
      </w:r>
      <w:r w:rsidRPr="00480371">
        <w:rPr>
          <w:rFonts w:ascii="Arial" w:hAnsi="Arial" w:cs="Arial"/>
          <w:sz w:val="20"/>
          <w:szCs w:val="20"/>
        </w:rPr>
        <w:t xml:space="preserve"> una estrategia esencial de la actividad pedagógica, donde los materiales didácticos se conciben en la práctica de conocimientos que imparte el maestro, revelando la capacidad de los docentes para adaptar los contenidos, logrando que los estudiantes deseen aprender al interactuar activamente con estas herramientas y asimilar las características del material didáctico, atendiendo a reflexiones metodológicas cuya implementación representa una oportunidad para que el estudiante desarrolle</w:t>
      </w:r>
      <w:r w:rsidR="002347B8" w:rsidRPr="00480371">
        <w:rPr>
          <w:rFonts w:ascii="Arial" w:hAnsi="Arial" w:cs="Arial"/>
          <w:sz w:val="20"/>
          <w:szCs w:val="20"/>
        </w:rPr>
        <w:t xml:space="preserve"> sus esquemas cognitivos.</w:t>
      </w:r>
    </w:p>
    <w:p w14:paraId="2203A742" w14:textId="77777777" w:rsidR="00DB6EAF" w:rsidRPr="00480371" w:rsidRDefault="00DB6EAF" w:rsidP="00DB6EAF">
      <w:pPr>
        <w:spacing w:after="0" w:line="240" w:lineRule="auto"/>
        <w:ind w:firstLine="709"/>
        <w:jc w:val="both"/>
        <w:rPr>
          <w:rFonts w:ascii="Arial" w:hAnsi="Arial" w:cs="Arial"/>
          <w:sz w:val="20"/>
          <w:szCs w:val="20"/>
        </w:rPr>
      </w:pPr>
      <w:r w:rsidRPr="00480371">
        <w:rPr>
          <w:rFonts w:ascii="Arial" w:hAnsi="Arial" w:cs="Arial"/>
          <w:sz w:val="20"/>
          <w:szCs w:val="20"/>
        </w:rPr>
        <w:t>Por tal motivo, este artículo busca analizar la innovación del material didáctico como estrategia lúdica en la enseñanza y el aprendizaje de estudiantes de secundaria, a partir de una revisión sistemática</w:t>
      </w:r>
      <w:r w:rsidR="002347B8" w:rsidRPr="00480371">
        <w:rPr>
          <w:rFonts w:ascii="Arial" w:hAnsi="Arial" w:cs="Arial"/>
          <w:sz w:val="20"/>
          <w:szCs w:val="20"/>
        </w:rPr>
        <w:t>.</w:t>
      </w:r>
    </w:p>
    <w:p w14:paraId="01346214" w14:textId="77777777" w:rsidR="008A016F" w:rsidRPr="00480371" w:rsidRDefault="008A016F" w:rsidP="008A016F">
      <w:pPr>
        <w:spacing w:after="0" w:line="240" w:lineRule="auto"/>
        <w:jc w:val="both"/>
        <w:rPr>
          <w:rFonts w:ascii="Arial" w:hAnsi="Arial" w:cs="Arial"/>
          <w:sz w:val="20"/>
          <w:szCs w:val="20"/>
        </w:rPr>
      </w:pPr>
    </w:p>
    <w:p w14:paraId="51A3373C" w14:textId="77777777" w:rsidR="00683E7D" w:rsidRPr="00480371" w:rsidRDefault="00683E7D" w:rsidP="008A016F">
      <w:pPr>
        <w:spacing w:after="0" w:line="240" w:lineRule="auto"/>
        <w:jc w:val="both"/>
        <w:rPr>
          <w:rFonts w:ascii="Arial" w:hAnsi="Arial" w:cs="Arial"/>
          <w:b/>
          <w:bCs/>
        </w:rPr>
      </w:pPr>
      <w:r w:rsidRPr="00480371">
        <w:rPr>
          <w:rFonts w:ascii="Arial" w:hAnsi="Arial" w:cs="Arial"/>
          <w:b/>
          <w:bCs/>
        </w:rPr>
        <w:t>Metodología</w:t>
      </w:r>
    </w:p>
    <w:p w14:paraId="7D8AEBCF" w14:textId="77777777" w:rsidR="002347B8" w:rsidRPr="00480371" w:rsidRDefault="008A016F" w:rsidP="002347B8">
      <w:pPr>
        <w:spacing w:after="0" w:line="240" w:lineRule="auto"/>
        <w:ind w:firstLine="709"/>
        <w:jc w:val="both"/>
        <w:rPr>
          <w:rFonts w:ascii="Arial" w:hAnsi="Arial" w:cs="Arial"/>
          <w:bCs/>
          <w:sz w:val="20"/>
          <w:szCs w:val="20"/>
          <w:lang w:val="es-PE"/>
        </w:rPr>
      </w:pPr>
      <w:r w:rsidRPr="00480371">
        <w:rPr>
          <w:rFonts w:ascii="Arial" w:hAnsi="Arial" w:cs="Arial"/>
          <w:sz w:val="20"/>
          <w:szCs w:val="20"/>
          <w:lang w:val="es-PE"/>
        </w:rPr>
        <w:t>En relación con la metodología empleada en el artículo, se estableció una revisión sistemática, desde el método PRISMA.</w:t>
      </w:r>
      <w:r w:rsidR="002347B8" w:rsidRPr="00480371">
        <w:rPr>
          <w:rFonts w:ascii="Arial" w:hAnsi="Arial" w:cs="Arial"/>
          <w:sz w:val="20"/>
          <w:szCs w:val="20"/>
          <w:lang w:val="es-PE"/>
        </w:rPr>
        <w:t xml:space="preserve"> Asimismo, l</w:t>
      </w:r>
      <w:r w:rsidRPr="00480371">
        <w:rPr>
          <w:rFonts w:ascii="Arial" w:hAnsi="Arial" w:cs="Arial"/>
          <w:sz w:val="20"/>
          <w:szCs w:val="20"/>
          <w:lang w:val="es-PE"/>
        </w:rPr>
        <w:t xml:space="preserve">os criterios de inclusión que se consideraron estuvieron basados en la pertinencia y contextualización de la temática, en tanto se abordaron trabajos publicados para Latinoamérica. En cuanto a los criterios </w:t>
      </w:r>
      <w:r w:rsidRPr="00480371">
        <w:rPr>
          <w:rFonts w:ascii="Arial" w:hAnsi="Arial" w:cs="Arial"/>
          <w:bCs/>
          <w:sz w:val="20"/>
          <w:szCs w:val="20"/>
          <w:lang w:val="es-PE"/>
        </w:rPr>
        <w:t xml:space="preserve">de exclusión se desestimaron artículos publicados antes del 2021, de acceso cerrado, así como libros, conferencias, ponencias y </w:t>
      </w:r>
      <w:r w:rsidR="002347B8" w:rsidRPr="00480371">
        <w:rPr>
          <w:rFonts w:ascii="Arial" w:hAnsi="Arial" w:cs="Arial"/>
          <w:bCs/>
          <w:sz w:val="20"/>
          <w:szCs w:val="20"/>
          <w:lang w:val="es-PE"/>
        </w:rPr>
        <w:t>tesis.</w:t>
      </w:r>
    </w:p>
    <w:p w14:paraId="558568E5" w14:textId="77777777" w:rsidR="008A016F" w:rsidRPr="00480371" w:rsidRDefault="002347B8" w:rsidP="002347B8">
      <w:pPr>
        <w:spacing w:after="0" w:line="240" w:lineRule="auto"/>
        <w:ind w:firstLine="709"/>
        <w:jc w:val="both"/>
        <w:rPr>
          <w:rFonts w:ascii="Arial" w:hAnsi="Arial" w:cs="Arial"/>
          <w:bCs/>
          <w:sz w:val="20"/>
          <w:szCs w:val="20"/>
          <w:lang w:val="es-PE"/>
        </w:rPr>
      </w:pPr>
      <w:r w:rsidRPr="00480371">
        <w:rPr>
          <w:rFonts w:ascii="Arial" w:hAnsi="Arial" w:cs="Arial"/>
          <w:sz w:val="20"/>
          <w:szCs w:val="20"/>
          <w:lang w:val="es-PE"/>
        </w:rPr>
        <w:lastRenderedPageBreak/>
        <w:t xml:space="preserve">Se consultaron bases de datos como Google Académico y </w:t>
      </w:r>
      <w:proofErr w:type="spellStart"/>
      <w:r w:rsidRPr="00480371">
        <w:rPr>
          <w:rFonts w:ascii="Arial" w:hAnsi="Arial" w:cs="Arial"/>
          <w:sz w:val="20"/>
          <w:szCs w:val="20"/>
          <w:lang w:val="es-PE"/>
        </w:rPr>
        <w:t>ScienceDirect</w:t>
      </w:r>
      <w:proofErr w:type="spellEnd"/>
      <w:r w:rsidRPr="00480371">
        <w:rPr>
          <w:rFonts w:ascii="Arial" w:hAnsi="Arial" w:cs="Arial"/>
          <w:sz w:val="20"/>
          <w:szCs w:val="20"/>
          <w:lang w:val="es-PE"/>
        </w:rPr>
        <w:t>, identificando 15.207 artículos publicados entre 2021 y 2025. De estos, se seleccionaron 21 trabajos para su análisis, sin restricciones de idioma.</w:t>
      </w:r>
    </w:p>
    <w:p w14:paraId="7A160D67" w14:textId="77777777" w:rsidR="002347B8" w:rsidRPr="00480371" w:rsidRDefault="002347B8" w:rsidP="008A016F">
      <w:pPr>
        <w:spacing w:after="0" w:line="240" w:lineRule="auto"/>
        <w:jc w:val="both"/>
        <w:rPr>
          <w:rFonts w:ascii="Arial" w:hAnsi="Arial" w:cs="Arial"/>
          <w:sz w:val="20"/>
          <w:szCs w:val="20"/>
          <w:lang w:val="es-PE"/>
        </w:rPr>
      </w:pPr>
    </w:p>
    <w:p w14:paraId="3B0D1E0E" w14:textId="77777777" w:rsidR="008A016F" w:rsidRPr="00480371" w:rsidRDefault="008A016F" w:rsidP="008A016F">
      <w:pPr>
        <w:spacing w:after="0" w:line="240" w:lineRule="auto"/>
        <w:jc w:val="both"/>
        <w:rPr>
          <w:rFonts w:ascii="Arial" w:hAnsi="Arial" w:cs="Arial"/>
          <w:b/>
          <w:sz w:val="20"/>
          <w:szCs w:val="20"/>
          <w:lang w:val="es-PE"/>
        </w:rPr>
      </w:pPr>
      <w:r w:rsidRPr="00480371">
        <w:rPr>
          <w:rFonts w:ascii="Arial" w:hAnsi="Arial" w:cs="Arial"/>
          <w:b/>
          <w:sz w:val="20"/>
          <w:szCs w:val="20"/>
          <w:lang w:val="es-PE"/>
        </w:rPr>
        <w:t>Figura 1</w:t>
      </w:r>
    </w:p>
    <w:p w14:paraId="0146DFD3" w14:textId="77777777" w:rsidR="008A016F" w:rsidRPr="00480371" w:rsidRDefault="008A016F" w:rsidP="008A016F">
      <w:pPr>
        <w:spacing w:after="0" w:line="240" w:lineRule="auto"/>
        <w:jc w:val="both"/>
        <w:rPr>
          <w:rFonts w:ascii="Arial" w:hAnsi="Arial" w:cs="Arial"/>
          <w:bCs/>
          <w:i/>
          <w:iCs/>
          <w:sz w:val="20"/>
          <w:szCs w:val="20"/>
          <w:lang w:val="es-PE"/>
        </w:rPr>
      </w:pPr>
      <w:r w:rsidRPr="00480371">
        <w:rPr>
          <w:rFonts w:ascii="Arial" w:hAnsi="Arial" w:cs="Arial"/>
          <w:bCs/>
          <w:i/>
          <w:iCs/>
          <w:sz w:val="20"/>
          <w:szCs w:val="20"/>
          <w:lang w:val="es-PE"/>
        </w:rPr>
        <w:t>Diagrama de flujo para la selección de los artículos método Prisma</w:t>
      </w:r>
    </w:p>
    <w:p w14:paraId="170541E0" w14:textId="77777777" w:rsidR="008A016F" w:rsidRPr="00480371" w:rsidRDefault="008A016F" w:rsidP="00E271E2">
      <w:pPr>
        <w:spacing w:after="0" w:line="240" w:lineRule="auto"/>
        <w:jc w:val="both"/>
        <w:rPr>
          <w:rFonts w:ascii="Arial" w:hAnsi="Arial" w:cs="Arial"/>
          <w:sz w:val="20"/>
          <w:szCs w:val="20"/>
          <w:lang w:val="es-PE"/>
        </w:rPr>
      </w:pPr>
    </w:p>
    <w:p w14:paraId="3FBCE5E6" w14:textId="77777777" w:rsidR="008A016F" w:rsidRPr="00480371" w:rsidRDefault="008A016F" w:rsidP="00E271E2">
      <w:pPr>
        <w:spacing w:after="0" w:line="240" w:lineRule="auto"/>
        <w:jc w:val="both"/>
        <w:rPr>
          <w:rFonts w:ascii="Arial" w:hAnsi="Arial" w:cs="Arial"/>
          <w:b/>
          <w:bCs/>
        </w:rPr>
      </w:pPr>
    </w:p>
    <w:p w14:paraId="4CCC7E62" w14:textId="77777777" w:rsidR="008A016F" w:rsidRPr="00480371" w:rsidRDefault="008A016F" w:rsidP="008A016F">
      <w:pPr>
        <w:spacing w:after="0" w:line="240" w:lineRule="auto"/>
        <w:jc w:val="center"/>
        <w:rPr>
          <w:rFonts w:ascii="Arial" w:hAnsi="Arial" w:cs="Arial"/>
          <w:b/>
          <w:bCs/>
        </w:rPr>
      </w:pPr>
      <w:r w:rsidRPr="00480371">
        <w:rPr>
          <w:rFonts w:ascii="Times New Roman" w:hAnsi="Times New Roman"/>
          <w:b/>
          <w:noProof/>
          <w:kern w:val="0"/>
          <w:sz w:val="20"/>
          <w:szCs w:val="20"/>
          <w:lang w:val="en-US"/>
        </w:rPr>
        <w:drawing>
          <wp:inline distT="0" distB="0" distL="0" distR="0" wp14:anchorId="324B389F" wp14:editId="0AC7E84F">
            <wp:extent cx="3951753" cy="3638550"/>
            <wp:effectExtent l="0" t="0" r="0" b="0"/>
            <wp:docPr id="172207282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2072829" name="Imagen 1722072829"/>
                    <pic:cNvPicPr/>
                  </pic:nvPicPr>
                  <pic:blipFill>
                    <a:blip r:embed="rId8">
                      <a:extLst>
                        <a:ext uri="{28A0092B-C50C-407E-A947-70E740481C1C}">
                          <a14:useLocalDpi xmlns:a14="http://schemas.microsoft.com/office/drawing/2010/main" val="0"/>
                        </a:ext>
                      </a:extLst>
                    </a:blip>
                    <a:stretch>
                      <a:fillRect/>
                    </a:stretch>
                  </pic:blipFill>
                  <pic:spPr>
                    <a:xfrm>
                      <a:off x="0" y="0"/>
                      <a:ext cx="3954715" cy="3641277"/>
                    </a:xfrm>
                    <a:prstGeom prst="rect">
                      <a:avLst/>
                    </a:prstGeom>
                  </pic:spPr>
                </pic:pic>
              </a:graphicData>
            </a:graphic>
          </wp:inline>
        </w:drawing>
      </w:r>
    </w:p>
    <w:p w14:paraId="5C19653E" w14:textId="77777777" w:rsidR="008A016F" w:rsidRPr="00480371" w:rsidRDefault="008A016F" w:rsidP="00E271E2">
      <w:pPr>
        <w:spacing w:after="0" w:line="240" w:lineRule="auto"/>
        <w:jc w:val="both"/>
        <w:rPr>
          <w:rFonts w:ascii="Arial" w:hAnsi="Arial" w:cs="Arial"/>
          <w:b/>
          <w:bCs/>
        </w:rPr>
      </w:pPr>
    </w:p>
    <w:p w14:paraId="554DEE16" w14:textId="77777777" w:rsidR="008A016F" w:rsidRPr="00480371" w:rsidRDefault="008A016F" w:rsidP="00E271E2">
      <w:pPr>
        <w:spacing w:after="0" w:line="240" w:lineRule="auto"/>
        <w:jc w:val="both"/>
        <w:rPr>
          <w:rFonts w:ascii="Arial" w:hAnsi="Arial" w:cs="Arial"/>
          <w:b/>
          <w:bCs/>
        </w:rPr>
      </w:pPr>
    </w:p>
    <w:p w14:paraId="29B3B7C8" w14:textId="77777777" w:rsidR="00683E7D" w:rsidRPr="00480371" w:rsidRDefault="00683E7D" w:rsidP="00E271E2">
      <w:pPr>
        <w:spacing w:after="0" w:line="240" w:lineRule="auto"/>
        <w:jc w:val="both"/>
        <w:rPr>
          <w:rFonts w:ascii="Arial" w:hAnsi="Arial" w:cs="Arial"/>
          <w:b/>
          <w:bCs/>
        </w:rPr>
      </w:pPr>
      <w:r w:rsidRPr="00480371">
        <w:rPr>
          <w:rFonts w:ascii="Arial" w:hAnsi="Arial" w:cs="Arial"/>
          <w:b/>
          <w:bCs/>
        </w:rPr>
        <w:t>Resultados y discusión</w:t>
      </w:r>
    </w:p>
    <w:p w14:paraId="6E9E3BCF" w14:textId="77777777" w:rsidR="008A016F" w:rsidRPr="00480371" w:rsidRDefault="002347B8" w:rsidP="008A016F">
      <w:pPr>
        <w:spacing w:after="0" w:line="240" w:lineRule="auto"/>
        <w:ind w:firstLine="709"/>
        <w:jc w:val="both"/>
        <w:rPr>
          <w:rFonts w:ascii="Arial" w:hAnsi="Arial" w:cs="Arial"/>
          <w:bCs/>
          <w:sz w:val="20"/>
          <w:szCs w:val="20"/>
        </w:rPr>
      </w:pPr>
      <w:r w:rsidRPr="00480371">
        <w:rPr>
          <w:rFonts w:ascii="Arial" w:hAnsi="Arial" w:cs="Arial"/>
          <w:bCs/>
          <w:sz w:val="20"/>
          <w:szCs w:val="20"/>
        </w:rPr>
        <w:t xml:space="preserve">Como resultado de la búsqueda, se seleccionaron </w:t>
      </w:r>
      <w:r w:rsidR="007E2B9E" w:rsidRPr="00480371">
        <w:rPr>
          <w:rFonts w:ascii="Arial" w:hAnsi="Arial" w:cs="Arial"/>
          <w:bCs/>
          <w:sz w:val="20"/>
          <w:szCs w:val="20"/>
        </w:rPr>
        <w:t>veintiún (21) documentos</w:t>
      </w:r>
      <w:r w:rsidRPr="00480371">
        <w:rPr>
          <w:rFonts w:ascii="Arial" w:hAnsi="Arial" w:cs="Arial"/>
          <w:bCs/>
          <w:sz w:val="20"/>
          <w:szCs w:val="20"/>
        </w:rPr>
        <w:t xml:space="preserve"> clave para el desarrollo y la profundización de esta investigación. Estos documentos se </w:t>
      </w:r>
      <w:r w:rsidR="007E2B9E" w:rsidRPr="00480371">
        <w:rPr>
          <w:rFonts w:ascii="Arial" w:hAnsi="Arial" w:cs="Arial"/>
          <w:bCs/>
          <w:sz w:val="20"/>
          <w:szCs w:val="20"/>
        </w:rPr>
        <w:t>presentan en la siguiente Tabla:</w:t>
      </w:r>
    </w:p>
    <w:p w14:paraId="47697154" w14:textId="77777777" w:rsidR="007E2B9E" w:rsidRPr="00480371" w:rsidRDefault="007E2B9E" w:rsidP="008A016F">
      <w:pPr>
        <w:spacing w:after="0" w:line="240" w:lineRule="auto"/>
        <w:ind w:firstLine="709"/>
        <w:jc w:val="both"/>
        <w:rPr>
          <w:rFonts w:ascii="Arial" w:hAnsi="Arial" w:cs="Arial"/>
          <w:b/>
          <w:sz w:val="20"/>
          <w:szCs w:val="20"/>
          <w:lang w:val="es-PE"/>
        </w:rPr>
      </w:pPr>
    </w:p>
    <w:p w14:paraId="332D8A8B" w14:textId="77777777" w:rsidR="008A016F" w:rsidRPr="00480371" w:rsidRDefault="008A016F" w:rsidP="008A016F">
      <w:pPr>
        <w:spacing w:after="0" w:line="240" w:lineRule="auto"/>
        <w:jc w:val="both"/>
        <w:rPr>
          <w:rFonts w:ascii="Arial" w:hAnsi="Arial" w:cs="Arial"/>
          <w:b/>
          <w:sz w:val="20"/>
          <w:szCs w:val="20"/>
          <w:lang w:val="es-PE"/>
        </w:rPr>
      </w:pPr>
      <w:r w:rsidRPr="00480371">
        <w:rPr>
          <w:rFonts w:ascii="Arial" w:hAnsi="Arial" w:cs="Arial"/>
          <w:b/>
          <w:sz w:val="20"/>
          <w:szCs w:val="20"/>
          <w:lang w:val="es-PE"/>
        </w:rPr>
        <w:t>Tabla 1</w:t>
      </w:r>
    </w:p>
    <w:p w14:paraId="7528C6F7" w14:textId="77777777" w:rsidR="008A016F" w:rsidRPr="00480371" w:rsidRDefault="008A016F" w:rsidP="008A016F">
      <w:pPr>
        <w:spacing w:after="0" w:line="240" w:lineRule="auto"/>
        <w:jc w:val="both"/>
        <w:rPr>
          <w:rFonts w:ascii="Arial" w:hAnsi="Arial" w:cs="Arial"/>
          <w:bCs/>
          <w:i/>
          <w:iCs/>
          <w:sz w:val="20"/>
          <w:szCs w:val="20"/>
          <w:lang w:val="es-PE"/>
        </w:rPr>
      </w:pPr>
      <w:r w:rsidRPr="00480371">
        <w:rPr>
          <w:rFonts w:ascii="Arial" w:hAnsi="Arial" w:cs="Arial"/>
          <w:bCs/>
          <w:i/>
          <w:iCs/>
          <w:sz w:val="20"/>
          <w:szCs w:val="20"/>
          <w:lang w:val="es-PE"/>
        </w:rPr>
        <w:t>Artículos por años de publicación</w:t>
      </w:r>
      <w:r w:rsidRPr="00480371">
        <w:rPr>
          <w:rFonts w:ascii="Arial" w:hAnsi="Arial" w:cs="Arial"/>
          <w:sz w:val="20"/>
          <w:szCs w:val="20"/>
          <w:lang w:val="es-PE"/>
        </w:rPr>
        <w:t xml:space="preserve"> </w:t>
      </w:r>
    </w:p>
    <w:p w14:paraId="3865F515" w14:textId="77777777" w:rsidR="00683E7D" w:rsidRPr="00480371" w:rsidRDefault="00683E7D" w:rsidP="00E271E2">
      <w:pPr>
        <w:spacing w:after="0" w:line="240" w:lineRule="auto"/>
        <w:ind w:firstLine="709"/>
        <w:jc w:val="both"/>
        <w:rPr>
          <w:rFonts w:ascii="Arial" w:hAnsi="Arial" w:cs="Arial"/>
          <w:sz w:val="20"/>
          <w:szCs w:val="20"/>
          <w:lang w:val="es-PE"/>
        </w:rPr>
      </w:pPr>
    </w:p>
    <w:tbl>
      <w:tblPr>
        <w:tblStyle w:val="Tablanormal2"/>
        <w:tblW w:w="0" w:type="auto"/>
        <w:jc w:val="center"/>
        <w:tblLook w:val="04A0" w:firstRow="1" w:lastRow="0" w:firstColumn="1" w:lastColumn="0" w:noHBand="0" w:noVBand="1"/>
      </w:tblPr>
      <w:tblGrid>
        <w:gridCol w:w="549"/>
        <w:gridCol w:w="4554"/>
        <w:gridCol w:w="4395"/>
      </w:tblGrid>
      <w:tr w:rsidR="008A016F" w:rsidRPr="00480371" w14:paraId="66F5A184" w14:textId="77777777" w:rsidTr="007E2B9E">
        <w:trPr>
          <w:cnfStyle w:val="100000000000" w:firstRow="1" w:lastRow="0" w:firstColumn="0" w:lastColumn="0" w:oddVBand="0" w:evenVBand="0" w:oddHBand="0" w:evenHBand="0" w:firstRowFirstColumn="0" w:firstRowLastColumn="0" w:lastRowFirstColumn="0" w:lastRowLastColumn="0"/>
          <w:trHeight w:val="393"/>
          <w:jc w:val="center"/>
        </w:trPr>
        <w:tc>
          <w:tcPr>
            <w:cnfStyle w:val="001000000000" w:firstRow="0" w:lastRow="0" w:firstColumn="1" w:lastColumn="0" w:oddVBand="0" w:evenVBand="0" w:oddHBand="0" w:evenHBand="0" w:firstRowFirstColumn="0" w:firstRowLastColumn="0" w:lastRowFirstColumn="0" w:lastRowLastColumn="0"/>
            <w:tcW w:w="549" w:type="dxa"/>
            <w:vAlign w:val="center"/>
          </w:tcPr>
          <w:p w14:paraId="3A77EA24" w14:textId="77777777" w:rsidR="008A016F" w:rsidRPr="00480371" w:rsidRDefault="008A016F" w:rsidP="008A016F">
            <w:pPr>
              <w:spacing w:after="0" w:line="240" w:lineRule="auto"/>
              <w:jc w:val="center"/>
              <w:rPr>
                <w:rFonts w:ascii="Arial" w:hAnsi="Arial" w:cs="Arial"/>
                <w:sz w:val="18"/>
                <w:szCs w:val="18"/>
                <w:lang w:val="es-PE"/>
              </w:rPr>
            </w:pPr>
            <w:r w:rsidRPr="00480371">
              <w:rPr>
                <w:rFonts w:ascii="Arial" w:hAnsi="Arial" w:cs="Arial"/>
                <w:sz w:val="18"/>
                <w:szCs w:val="18"/>
                <w:lang w:val="es-PE"/>
              </w:rPr>
              <w:t>N</w:t>
            </w:r>
          </w:p>
        </w:tc>
        <w:tc>
          <w:tcPr>
            <w:tcW w:w="4554" w:type="dxa"/>
            <w:vAlign w:val="center"/>
          </w:tcPr>
          <w:p w14:paraId="255E33CF" w14:textId="77777777" w:rsidR="008A016F" w:rsidRPr="00480371" w:rsidRDefault="008A016F" w:rsidP="008A016F">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s-PE"/>
              </w:rPr>
            </w:pPr>
            <w:r w:rsidRPr="00480371">
              <w:rPr>
                <w:rFonts w:ascii="Arial" w:hAnsi="Arial" w:cs="Arial"/>
                <w:sz w:val="18"/>
                <w:szCs w:val="18"/>
                <w:lang w:val="es-PE"/>
              </w:rPr>
              <w:t>Autor / Título</w:t>
            </w:r>
          </w:p>
        </w:tc>
        <w:tc>
          <w:tcPr>
            <w:tcW w:w="4395" w:type="dxa"/>
            <w:vAlign w:val="center"/>
          </w:tcPr>
          <w:p w14:paraId="29F63FAD" w14:textId="77777777" w:rsidR="008A016F" w:rsidRPr="00480371" w:rsidRDefault="008A016F" w:rsidP="008A016F">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s-PE"/>
              </w:rPr>
            </w:pPr>
            <w:r w:rsidRPr="00480371">
              <w:rPr>
                <w:rFonts w:ascii="Arial" w:hAnsi="Arial" w:cs="Arial"/>
                <w:sz w:val="18"/>
                <w:szCs w:val="18"/>
                <w:lang w:val="es-PE"/>
              </w:rPr>
              <w:t>Hallazgos</w:t>
            </w:r>
          </w:p>
        </w:tc>
      </w:tr>
      <w:tr w:rsidR="008A016F" w:rsidRPr="00480371" w14:paraId="41ADF42A" w14:textId="77777777" w:rsidTr="007E2B9E">
        <w:trPr>
          <w:cnfStyle w:val="000000100000" w:firstRow="0" w:lastRow="0" w:firstColumn="0" w:lastColumn="0" w:oddVBand="0" w:evenVBand="0" w:oddHBand="1" w:evenHBand="0" w:firstRowFirstColumn="0" w:firstRowLastColumn="0" w:lastRowFirstColumn="0" w:lastRowLastColumn="0"/>
          <w:trHeight w:val="994"/>
          <w:jc w:val="center"/>
        </w:trPr>
        <w:tc>
          <w:tcPr>
            <w:cnfStyle w:val="001000000000" w:firstRow="0" w:lastRow="0" w:firstColumn="1" w:lastColumn="0" w:oddVBand="0" w:evenVBand="0" w:oddHBand="0" w:evenHBand="0" w:firstRowFirstColumn="0" w:firstRowLastColumn="0" w:lastRowFirstColumn="0" w:lastRowLastColumn="0"/>
            <w:tcW w:w="549" w:type="dxa"/>
            <w:vAlign w:val="center"/>
          </w:tcPr>
          <w:p w14:paraId="784244B4" w14:textId="77777777" w:rsidR="008A016F" w:rsidRPr="00480371" w:rsidRDefault="008A016F" w:rsidP="008A016F">
            <w:pPr>
              <w:spacing w:after="0" w:line="240" w:lineRule="auto"/>
              <w:jc w:val="center"/>
              <w:rPr>
                <w:rFonts w:ascii="Arial" w:hAnsi="Arial" w:cs="Arial"/>
                <w:b w:val="0"/>
                <w:sz w:val="18"/>
                <w:szCs w:val="18"/>
                <w:lang w:val="es-PE"/>
              </w:rPr>
            </w:pPr>
            <w:r w:rsidRPr="00480371">
              <w:rPr>
                <w:rFonts w:ascii="Arial" w:hAnsi="Arial" w:cs="Arial"/>
                <w:b w:val="0"/>
                <w:sz w:val="18"/>
                <w:szCs w:val="18"/>
                <w:lang w:val="es-PE"/>
              </w:rPr>
              <w:t>1</w:t>
            </w:r>
          </w:p>
        </w:tc>
        <w:tc>
          <w:tcPr>
            <w:tcW w:w="4554" w:type="dxa"/>
            <w:vAlign w:val="center"/>
          </w:tcPr>
          <w:p w14:paraId="2152A1FB" w14:textId="77777777" w:rsidR="008A016F" w:rsidRPr="00480371" w:rsidRDefault="008A016F" w:rsidP="008A016F">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i/>
                <w:iCs/>
                <w:sz w:val="18"/>
                <w:szCs w:val="18"/>
                <w:lang w:val="es-VE"/>
              </w:rPr>
            </w:pPr>
            <w:r w:rsidRPr="00480371">
              <w:rPr>
                <w:rFonts w:ascii="Arial" w:hAnsi="Arial" w:cs="Arial"/>
                <w:bCs/>
                <w:sz w:val="18"/>
                <w:szCs w:val="18"/>
                <w:lang w:val="es-PE"/>
              </w:rPr>
              <w:t>Arias Hernández, Wilder Julián</w:t>
            </w:r>
            <w:r w:rsidRPr="00480371">
              <w:rPr>
                <w:rFonts w:ascii="Arial" w:hAnsi="Arial" w:cs="Arial"/>
                <w:bCs/>
                <w:sz w:val="18"/>
                <w:szCs w:val="18"/>
                <w:lang w:val="es-VE"/>
              </w:rPr>
              <w:t xml:space="preserve"> (2024)</w:t>
            </w:r>
            <w:r w:rsidR="00B7344B" w:rsidRPr="00480371">
              <w:rPr>
                <w:rFonts w:ascii="Arial" w:hAnsi="Arial" w:cs="Arial"/>
                <w:bCs/>
                <w:sz w:val="18"/>
                <w:szCs w:val="18"/>
                <w:lang w:val="es-VE"/>
              </w:rPr>
              <w:t>:</w:t>
            </w:r>
            <w:r w:rsidRPr="00480371">
              <w:rPr>
                <w:rFonts w:ascii="Arial" w:hAnsi="Arial" w:cs="Arial"/>
                <w:bCs/>
                <w:sz w:val="18"/>
                <w:szCs w:val="18"/>
                <w:lang w:val="es-VE"/>
              </w:rPr>
              <w:t xml:space="preserve"> </w:t>
            </w:r>
            <w:r w:rsidRPr="00480371">
              <w:rPr>
                <w:rFonts w:ascii="Arial" w:hAnsi="Arial" w:cs="Arial"/>
                <w:bCs/>
                <w:i/>
                <w:iCs/>
                <w:sz w:val="18"/>
                <w:szCs w:val="18"/>
                <w:lang w:val="es-VE"/>
              </w:rPr>
              <w:t>Análisis del uso de la tecnología inmersiva para el acceso a material didáctico aplicado en el proceso formativo de la educación básica secundaria.</w:t>
            </w:r>
          </w:p>
        </w:tc>
        <w:tc>
          <w:tcPr>
            <w:tcW w:w="4395" w:type="dxa"/>
            <w:vAlign w:val="center"/>
          </w:tcPr>
          <w:p w14:paraId="7A1CE5EF" w14:textId="77777777" w:rsidR="008A016F" w:rsidRPr="00480371" w:rsidRDefault="008A016F" w:rsidP="008A016F">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lang w:val="es-PE"/>
              </w:rPr>
            </w:pPr>
            <w:r w:rsidRPr="00480371">
              <w:rPr>
                <w:rFonts w:ascii="Arial" w:hAnsi="Arial" w:cs="Arial"/>
                <w:bCs/>
                <w:sz w:val="18"/>
                <w:szCs w:val="18"/>
                <w:lang w:val="es-PE"/>
              </w:rPr>
              <w:t>Las tecnologías inmersivas con accesibilidad se caracterizan por disminuir el sesgo educativo, que puede mermar a su vez por limitantes económicas, geopolíticas e ideológicas.</w:t>
            </w:r>
          </w:p>
        </w:tc>
      </w:tr>
      <w:tr w:rsidR="008A016F" w:rsidRPr="00480371" w14:paraId="6AF1C48D" w14:textId="77777777" w:rsidTr="007E2B9E">
        <w:trPr>
          <w:trHeight w:val="454"/>
          <w:jc w:val="center"/>
        </w:trPr>
        <w:tc>
          <w:tcPr>
            <w:cnfStyle w:val="001000000000" w:firstRow="0" w:lastRow="0" w:firstColumn="1" w:lastColumn="0" w:oddVBand="0" w:evenVBand="0" w:oddHBand="0" w:evenHBand="0" w:firstRowFirstColumn="0" w:firstRowLastColumn="0" w:lastRowFirstColumn="0" w:lastRowLastColumn="0"/>
            <w:tcW w:w="549" w:type="dxa"/>
            <w:vAlign w:val="center"/>
          </w:tcPr>
          <w:p w14:paraId="497CD04A" w14:textId="77777777" w:rsidR="008A016F" w:rsidRPr="00480371" w:rsidRDefault="008A016F" w:rsidP="008A016F">
            <w:pPr>
              <w:spacing w:after="0" w:line="240" w:lineRule="auto"/>
              <w:jc w:val="center"/>
              <w:rPr>
                <w:rFonts w:ascii="Arial" w:hAnsi="Arial" w:cs="Arial"/>
                <w:b w:val="0"/>
                <w:sz w:val="18"/>
                <w:szCs w:val="18"/>
                <w:lang w:val="es-PE"/>
              </w:rPr>
            </w:pPr>
            <w:r w:rsidRPr="00480371">
              <w:rPr>
                <w:rFonts w:ascii="Arial" w:hAnsi="Arial" w:cs="Arial"/>
                <w:b w:val="0"/>
                <w:sz w:val="18"/>
                <w:szCs w:val="18"/>
                <w:lang w:val="es-PE"/>
              </w:rPr>
              <w:t>2</w:t>
            </w:r>
          </w:p>
        </w:tc>
        <w:tc>
          <w:tcPr>
            <w:tcW w:w="4554" w:type="dxa"/>
            <w:vAlign w:val="center"/>
          </w:tcPr>
          <w:p w14:paraId="544F8956" w14:textId="77777777" w:rsidR="008A016F" w:rsidRPr="00480371" w:rsidRDefault="008A016F" w:rsidP="008A016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lang w:val="es-PE"/>
              </w:rPr>
            </w:pPr>
            <w:r w:rsidRPr="00480371">
              <w:rPr>
                <w:rFonts w:ascii="Arial" w:hAnsi="Arial" w:cs="Arial"/>
                <w:bCs/>
                <w:sz w:val="18"/>
                <w:szCs w:val="18"/>
                <w:lang w:val="es-PE"/>
              </w:rPr>
              <w:t>Morales Acosta, Edwin José (2022)</w:t>
            </w:r>
            <w:r w:rsidR="00B7344B" w:rsidRPr="00480371">
              <w:rPr>
                <w:rFonts w:ascii="Arial" w:hAnsi="Arial" w:cs="Arial"/>
                <w:bCs/>
                <w:sz w:val="18"/>
                <w:szCs w:val="18"/>
                <w:lang w:val="es-PE"/>
              </w:rPr>
              <w:t>:</w:t>
            </w:r>
            <w:r w:rsidRPr="00480371">
              <w:rPr>
                <w:rFonts w:ascii="Arial" w:hAnsi="Arial" w:cs="Arial"/>
                <w:bCs/>
                <w:sz w:val="18"/>
                <w:szCs w:val="18"/>
                <w:lang w:val="es-PE"/>
              </w:rPr>
              <w:t xml:space="preserve"> </w:t>
            </w:r>
            <w:r w:rsidRPr="00480371">
              <w:rPr>
                <w:rFonts w:ascii="Arial" w:hAnsi="Arial" w:cs="Arial"/>
                <w:bCs/>
                <w:i/>
                <w:iCs/>
                <w:sz w:val="18"/>
                <w:szCs w:val="18"/>
                <w:lang w:val="es-PE"/>
              </w:rPr>
              <w:t>“</w:t>
            </w:r>
            <w:proofErr w:type="spellStart"/>
            <w:r w:rsidRPr="00480371">
              <w:rPr>
                <w:rFonts w:ascii="Arial" w:hAnsi="Arial" w:cs="Arial"/>
                <w:bCs/>
                <w:i/>
                <w:iCs/>
                <w:sz w:val="18"/>
                <w:szCs w:val="18"/>
                <w:lang w:val="es-PE"/>
              </w:rPr>
              <w:t>Ludoactivo</w:t>
            </w:r>
            <w:proofErr w:type="spellEnd"/>
            <w:r w:rsidRPr="00480371">
              <w:rPr>
                <w:rFonts w:ascii="Arial" w:hAnsi="Arial" w:cs="Arial"/>
                <w:bCs/>
                <w:i/>
                <w:iCs/>
                <w:sz w:val="18"/>
                <w:szCs w:val="18"/>
                <w:lang w:val="es-PE"/>
              </w:rPr>
              <w:t xml:space="preserve">”: recurso didáctico de innovación para la optimización de los procesos pedagógicos del centro educativo </w:t>
            </w:r>
            <w:proofErr w:type="spellStart"/>
            <w:r w:rsidRPr="00480371">
              <w:rPr>
                <w:rFonts w:ascii="Arial" w:hAnsi="Arial" w:cs="Arial"/>
                <w:bCs/>
                <w:i/>
                <w:iCs/>
                <w:sz w:val="18"/>
                <w:szCs w:val="18"/>
                <w:lang w:val="es-PE"/>
              </w:rPr>
              <w:t>Yonoly</w:t>
            </w:r>
            <w:proofErr w:type="spellEnd"/>
            <w:r w:rsidRPr="00480371">
              <w:rPr>
                <w:rFonts w:ascii="Arial" w:hAnsi="Arial" w:cs="Arial"/>
                <w:bCs/>
                <w:i/>
                <w:iCs/>
                <w:sz w:val="18"/>
                <w:szCs w:val="18"/>
                <w:lang w:val="es-PE"/>
              </w:rPr>
              <w:t xml:space="preserve"> en Barranquilla – Colombia.</w:t>
            </w:r>
          </w:p>
        </w:tc>
        <w:tc>
          <w:tcPr>
            <w:tcW w:w="4395" w:type="dxa"/>
            <w:vAlign w:val="center"/>
          </w:tcPr>
          <w:p w14:paraId="0A549C03" w14:textId="77777777" w:rsidR="008A016F" w:rsidRPr="00480371" w:rsidRDefault="008A016F" w:rsidP="008A016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lang w:val="es-PE"/>
              </w:rPr>
            </w:pPr>
            <w:r w:rsidRPr="00480371">
              <w:rPr>
                <w:rFonts w:ascii="Arial" w:hAnsi="Arial" w:cs="Arial"/>
                <w:bCs/>
                <w:sz w:val="18"/>
                <w:szCs w:val="18"/>
                <w:lang w:val="es-PE"/>
              </w:rPr>
              <w:t>Se destaca la necesidad de aplicar nuevos recursos didácticos en la clase de educación física, para con ello optimizar el proceso enseñanza-aprendizaje.</w:t>
            </w:r>
          </w:p>
        </w:tc>
      </w:tr>
      <w:tr w:rsidR="008A016F" w:rsidRPr="00480371" w14:paraId="04E2A5F8" w14:textId="77777777" w:rsidTr="007E2B9E">
        <w:trPr>
          <w:cnfStyle w:val="000000100000" w:firstRow="0" w:lastRow="0" w:firstColumn="0" w:lastColumn="0" w:oddVBand="0" w:evenVBand="0" w:oddHBand="1" w:evenHBand="0" w:firstRowFirstColumn="0" w:firstRowLastColumn="0" w:lastRowFirstColumn="0" w:lastRowLastColumn="0"/>
          <w:trHeight w:val="979"/>
          <w:jc w:val="center"/>
        </w:trPr>
        <w:tc>
          <w:tcPr>
            <w:cnfStyle w:val="001000000000" w:firstRow="0" w:lastRow="0" w:firstColumn="1" w:lastColumn="0" w:oddVBand="0" w:evenVBand="0" w:oddHBand="0" w:evenHBand="0" w:firstRowFirstColumn="0" w:firstRowLastColumn="0" w:lastRowFirstColumn="0" w:lastRowLastColumn="0"/>
            <w:tcW w:w="549" w:type="dxa"/>
            <w:vAlign w:val="center"/>
          </w:tcPr>
          <w:p w14:paraId="580E4E88" w14:textId="77777777" w:rsidR="008A016F" w:rsidRPr="00480371" w:rsidRDefault="008A016F" w:rsidP="008A016F">
            <w:pPr>
              <w:spacing w:after="0" w:line="240" w:lineRule="auto"/>
              <w:jc w:val="center"/>
              <w:rPr>
                <w:rFonts w:ascii="Arial" w:hAnsi="Arial" w:cs="Arial"/>
                <w:b w:val="0"/>
                <w:sz w:val="18"/>
                <w:szCs w:val="18"/>
                <w:lang w:val="es-PE"/>
              </w:rPr>
            </w:pPr>
            <w:r w:rsidRPr="00480371">
              <w:rPr>
                <w:rFonts w:ascii="Arial" w:hAnsi="Arial" w:cs="Arial"/>
                <w:b w:val="0"/>
                <w:sz w:val="18"/>
                <w:szCs w:val="18"/>
                <w:lang w:val="es-PE"/>
              </w:rPr>
              <w:t>3</w:t>
            </w:r>
          </w:p>
        </w:tc>
        <w:tc>
          <w:tcPr>
            <w:tcW w:w="4554" w:type="dxa"/>
            <w:vAlign w:val="center"/>
          </w:tcPr>
          <w:p w14:paraId="37E7943E" w14:textId="77777777" w:rsidR="008A016F" w:rsidRPr="00480371" w:rsidRDefault="008A016F" w:rsidP="00B7344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lang w:val="es-VE"/>
              </w:rPr>
            </w:pPr>
            <w:proofErr w:type="spellStart"/>
            <w:r w:rsidRPr="00480371">
              <w:rPr>
                <w:rFonts w:ascii="Arial" w:hAnsi="Arial" w:cs="Arial"/>
                <w:bCs/>
                <w:sz w:val="18"/>
                <w:szCs w:val="18"/>
                <w:lang w:val="es-VE"/>
              </w:rPr>
              <w:t>Herdosay</w:t>
            </w:r>
            <w:proofErr w:type="spellEnd"/>
            <w:r w:rsidRPr="00480371">
              <w:rPr>
                <w:rFonts w:ascii="Arial" w:hAnsi="Arial" w:cs="Arial"/>
                <w:bCs/>
                <w:sz w:val="18"/>
                <w:szCs w:val="18"/>
                <w:lang w:val="es-VE"/>
              </w:rPr>
              <w:t xml:space="preserve"> Salinas, Josefina &amp;</w:t>
            </w:r>
            <w:r w:rsidR="00B7344B" w:rsidRPr="00480371">
              <w:rPr>
                <w:rFonts w:ascii="Arial" w:hAnsi="Arial" w:cs="Arial"/>
                <w:bCs/>
                <w:sz w:val="18"/>
                <w:szCs w:val="18"/>
                <w:lang w:val="es-VE"/>
              </w:rPr>
              <w:t xml:space="preserve"> </w:t>
            </w:r>
            <w:r w:rsidRPr="00480371">
              <w:rPr>
                <w:rFonts w:ascii="Arial" w:hAnsi="Arial" w:cs="Arial"/>
                <w:bCs/>
                <w:sz w:val="18"/>
                <w:szCs w:val="18"/>
                <w:lang w:val="es-VE"/>
              </w:rPr>
              <w:t>Adame Villa, María Dolores (2021)</w:t>
            </w:r>
            <w:r w:rsidR="00B7344B" w:rsidRPr="00480371">
              <w:rPr>
                <w:rFonts w:ascii="Arial" w:hAnsi="Arial" w:cs="Arial"/>
                <w:bCs/>
                <w:sz w:val="18"/>
                <w:szCs w:val="18"/>
                <w:lang w:val="es-VE"/>
              </w:rPr>
              <w:t xml:space="preserve">: </w:t>
            </w:r>
            <w:r w:rsidRPr="00480371">
              <w:rPr>
                <w:rFonts w:ascii="Arial" w:hAnsi="Arial" w:cs="Arial"/>
                <w:bCs/>
                <w:i/>
                <w:iCs/>
                <w:sz w:val="18"/>
                <w:szCs w:val="18"/>
                <w:lang w:val="es-VE"/>
              </w:rPr>
              <w:t>Diseño de material didáctico, estrategia para brindar una docencia inclusiva.</w:t>
            </w:r>
          </w:p>
        </w:tc>
        <w:tc>
          <w:tcPr>
            <w:tcW w:w="4395" w:type="dxa"/>
            <w:vAlign w:val="center"/>
          </w:tcPr>
          <w:p w14:paraId="4A2EEA63" w14:textId="77777777" w:rsidR="008A016F" w:rsidRPr="00480371" w:rsidRDefault="008A016F" w:rsidP="008A016F">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lang w:val="es-PE"/>
              </w:rPr>
            </w:pPr>
            <w:r w:rsidRPr="00480371">
              <w:rPr>
                <w:rFonts w:ascii="Arial" w:hAnsi="Arial" w:cs="Arial"/>
                <w:bCs/>
                <w:sz w:val="18"/>
                <w:szCs w:val="18"/>
                <w:lang w:val="es-PE"/>
              </w:rPr>
              <w:t>El desempeño de egresados y docentes desde la formación en ambientes inclusivos se suscribe a la empatía y el compromiso con ayuda de materiales educativos innovadores.</w:t>
            </w:r>
          </w:p>
        </w:tc>
      </w:tr>
      <w:tr w:rsidR="008A016F" w:rsidRPr="00480371" w14:paraId="2C6C6D94" w14:textId="77777777" w:rsidTr="007E2B9E">
        <w:trPr>
          <w:trHeight w:val="1546"/>
          <w:jc w:val="center"/>
        </w:trPr>
        <w:tc>
          <w:tcPr>
            <w:cnfStyle w:val="001000000000" w:firstRow="0" w:lastRow="0" w:firstColumn="1" w:lastColumn="0" w:oddVBand="0" w:evenVBand="0" w:oddHBand="0" w:evenHBand="0" w:firstRowFirstColumn="0" w:firstRowLastColumn="0" w:lastRowFirstColumn="0" w:lastRowLastColumn="0"/>
            <w:tcW w:w="549" w:type="dxa"/>
            <w:vAlign w:val="center"/>
          </w:tcPr>
          <w:p w14:paraId="0605D1F2" w14:textId="77777777" w:rsidR="008A016F" w:rsidRPr="00480371" w:rsidRDefault="008A016F" w:rsidP="008A016F">
            <w:pPr>
              <w:spacing w:after="0" w:line="240" w:lineRule="auto"/>
              <w:jc w:val="center"/>
              <w:rPr>
                <w:rFonts w:ascii="Arial" w:hAnsi="Arial" w:cs="Arial"/>
                <w:b w:val="0"/>
                <w:sz w:val="18"/>
                <w:szCs w:val="18"/>
                <w:lang w:val="es-PE"/>
              </w:rPr>
            </w:pPr>
            <w:r w:rsidRPr="00480371">
              <w:rPr>
                <w:rFonts w:ascii="Arial" w:hAnsi="Arial" w:cs="Arial"/>
                <w:b w:val="0"/>
                <w:sz w:val="18"/>
                <w:szCs w:val="18"/>
                <w:lang w:val="es-PE"/>
              </w:rPr>
              <w:lastRenderedPageBreak/>
              <w:t>4</w:t>
            </w:r>
          </w:p>
        </w:tc>
        <w:tc>
          <w:tcPr>
            <w:tcW w:w="4554" w:type="dxa"/>
            <w:vAlign w:val="center"/>
          </w:tcPr>
          <w:p w14:paraId="2853E2E5" w14:textId="77777777" w:rsidR="008A016F" w:rsidRPr="00480371" w:rsidRDefault="008A016F" w:rsidP="00B7344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lang w:val="es-VE"/>
              </w:rPr>
            </w:pPr>
            <w:r w:rsidRPr="00480371">
              <w:rPr>
                <w:rFonts w:ascii="Arial" w:hAnsi="Arial" w:cs="Arial"/>
                <w:bCs/>
                <w:sz w:val="18"/>
                <w:szCs w:val="18"/>
                <w:lang w:val="es-VE"/>
              </w:rPr>
              <w:t xml:space="preserve">Monserrate Zambrano, Hugo Marcelo &amp; Saavedra, </w:t>
            </w:r>
            <w:proofErr w:type="spellStart"/>
            <w:r w:rsidRPr="00480371">
              <w:rPr>
                <w:rFonts w:ascii="Arial" w:hAnsi="Arial" w:cs="Arial"/>
                <w:bCs/>
                <w:sz w:val="18"/>
                <w:szCs w:val="18"/>
                <w:lang w:val="es-VE"/>
              </w:rPr>
              <w:t>Britani</w:t>
            </w:r>
            <w:proofErr w:type="spellEnd"/>
            <w:r w:rsidRPr="00480371">
              <w:rPr>
                <w:rFonts w:ascii="Arial" w:hAnsi="Arial" w:cs="Arial"/>
                <w:bCs/>
                <w:sz w:val="18"/>
                <w:szCs w:val="18"/>
                <w:lang w:val="es-VE"/>
              </w:rPr>
              <w:t xml:space="preserve"> Alejandra (2024):</w:t>
            </w:r>
            <w:r w:rsidR="00B7344B" w:rsidRPr="00480371">
              <w:rPr>
                <w:rFonts w:ascii="Arial" w:hAnsi="Arial" w:cs="Arial"/>
                <w:bCs/>
                <w:sz w:val="18"/>
                <w:szCs w:val="18"/>
                <w:lang w:val="es-VE"/>
              </w:rPr>
              <w:t xml:space="preserve"> </w:t>
            </w:r>
            <w:r w:rsidRPr="00480371">
              <w:rPr>
                <w:rFonts w:ascii="Arial" w:hAnsi="Arial" w:cs="Arial"/>
                <w:bCs/>
                <w:i/>
                <w:iCs/>
                <w:sz w:val="18"/>
                <w:szCs w:val="18"/>
                <w:lang w:val="es-VE"/>
              </w:rPr>
              <w:t>Material didáctico interactivo y su incidencia en el aprendizaje de matemáticas de séptimo grado en las unidades educativas del cantón pueblo viejo período 2024-2025.</w:t>
            </w:r>
          </w:p>
        </w:tc>
        <w:tc>
          <w:tcPr>
            <w:tcW w:w="4395" w:type="dxa"/>
            <w:vAlign w:val="center"/>
          </w:tcPr>
          <w:p w14:paraId="35342496" w14:textId="77777777" w:rsidR="008A016F" w:rsidRPr="00480371" w:rsidRDefault="008A016F" w:rsidP="008A016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lang w:val="es-PE"/>
              </w:rPr>
            </w:pPr>
            <w:r w:rsidRPr="00480371">
              <w:rPr>
                <w:rFonts w:ascii="Arial" w:hAnsi="Arial" w:cs="Arial"/>
                <w:bCs/>
                <w:sz w:val="18"/>
                <w:szCs w:val="18"/>
                <w:lang w:val="es-PE"/>
              </w:rPr>
              <w:t xml:space="preserve">La interactividad que proporciona el material didáctico puede genera en los estudiantes la internalización de conceptos y su aplicación en </w:t>
            </w:r>
            <w:r w:rsidR="00B7344B" w:rsidRPr="00480371">
              <w:rPr>
                <w:rFonts w:ascii="Arial" w:hAnsi="Arial" w:cs="Arial"/>
                <w:bCs/>
                <w:sz w:val="18"/>
                <w:szCs w:val="18"/>
                <w:lang w:val="es-PE"/>
              </w:rPr>
              <w:t xml:space="preserve">diversos </w:t>
            </w:r>
            <w:r w:rsidRPr="00480371">
              <w:rPr>
                <w:rFonts w:ascii="Arial" w:hAnsi="Arial" w:cs="Arial"/>
                <w:bCs/>
                <w:sz w:val="18"/>
                <w:szCs w:val="18"/>
                <w:lang w:val="es-PE"/>
              </w:rPr>
              <w:t>contextos</w:t>
            </w:r>
            <w:r w:rsidR="00B7344B" w:rsidRPr="00480371">
              <w:rPr>
                <w:rFonts w:ascii="Arial" w:hAnsi="Arial" w:cs="Arial"/>
                <w:bCs/>
                <w:sz w:val="18"/>
                <w:szCs w:val="18"/>
                <w:lang w:val="es-PE"/>
              </w:rPr>
              <w:t>.</w:t>
            </w:r>
          </w:p>
        </w:tc>
      </w:tr>
      <w:tr w:rsidR="008A016F" w:rsidRPr="00480371" w14:paraId="7FEA92EB" w14:textId="77777777" w:rsidTr="007E2B9E">
        <w:trPr>
          <w:cnfStyle w:val="000000100000" w:firstRow="0" w:lastRow="0" w:firstColumn="0" w:lastColumn="0" w:oddVBand="0" w:evenVBand="0" w:oddHBand="1" w:evenHBand="0" w:firstRowFirstColumn="0" w:firstRowLastColumn="0" w:lastRowFirstColumn="0" w:lastRowLastColumn="0"/>
          <w:trHeight w:val="1553"/>
          <w:jc w:val="center"/>
        </w:trPr>
        <w:tc>
          <w:tcPr>
            <w:cnfStyle w:val="001000000000" w:firstRow="0" w:lastRow="0" w:firstColumn="1" w:lastColumn="0" w:oddVBand="0" w:evenVBand="0" w:oddHBand="0" w:evenHBand="0" w:firstRowFirstColumn="0" w:firstRowLastColumn="0" w:lastRowFirstColumn="0" w:lastRowLastColumn="0"/>
            <w:tcW w:w="549" w:type="dxa"/>
            <w:vAlign w:val="center"/>
          </w:tcPr>
          <w:p w14:paraId="56B48D7F" w14:textId="77777777" w:rsidR="008A016F" w:rsidRPr="00480371" w:rsidRDefault="008A016F" w:rsidP="008A016F">
            <w:pPr>
              <w:spacing w:after="0" w:line="240" w:lineRule="auto"/>
              <w:jc w:val="center"/>
              <w:rPr>
                <w:rFonts w:ascii="Arial" w:hAnsi="Arial" w:cs="Arial"/>
                <w:b w:val="0"/>
                <w:sz w:val="18"/>
                <w:szCs w:val="18"/>
                <w:lang w:val="es-PE"/>
              </w:rPr>
            </w:pPr>
            <w:r w:rsidRPr="00480371">
              <w:rPr>
                <w:rFonts w:ascii="Arial" w:hAnsi="Arial" w:cs="Arial"/>
                <w:b w:val="0"/>
                <w:sz w:val="18"/>
                <w:szCs w:val="18"/>
                <w:lang w:val="es-PE"/>
              </w:rPr>
              <w:t>5</w:t>
            </w:r>
          </w:p>
        </w:tc>
        <w:tc>
          <w:tcPr>
            <w:tcW w:w="4554" w:type="dxa"/>
            <w:vAlign w:val="center"/>
          </w:tcPr>
          <w:p w14:paraId="67A52CF5" w14:textId="77777777" w:rsidR="008A016F" w:rsidRPr="00480371" w:rsidRDefault="00B7344B" w:rsidP="00B7344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lang w:val="es-VE"/>
              </w:rPr>
            </w:pPr>
            <w:r w:rsidRPr="00480371">
              <w:rPr>
                <w:rFonts w:ascii="Arial" w:hAnsi="Arial" w:cs="Arial"/>
                <w:bCs/>
                <w:sz w:val="18"/>
                <w:szCs w:val="18"/>
                <w:lang w:val="es-PE"/>
              </w:rPr>
              <w:t xml:space="preserve">Domínguez-Parrales, </w:t>
            </w:r>
            <w:r w:rsidR="008A016F" w:rsidRPr="00480371">
              <w:rPr>
                <w:rFonts w:ascii="Arial" w:hAnsi="Arial" w:cs="Arial"/>
                <w:bCs/>
                <w:sz w:val="18"/>
                <w:szCs w:val="18"/>
                <w:lang w:val="es-PE"/>
              </w:rPr>
              <w:t>Leonela Dayana</w:t>
            </w:r>
            <w:r w:rsidR="008A016F" w:rsidRPr="00480371">
              <w:rPr>
                <w:rFonts w:ascii="Arial" w:hAnsi="Arial" w:cs="Arial"/>
                <w:bCs/>
                <w:sz w:val="18"/>
                <w:szCs w:val="18"/>
                <w:lang w:val="es-VE"/>
              </w:rPr>
              <w:t xml:space="preserve">; </w:t>
            </w:r>
            <w:r w:rsidRPr="00480371">
              <w:rPr>
                <w:rFonts w:ascii="Arial" w:hAnsi="Arial" w:cs="Arial"/>
                <w:bCs/>
                <w:sz w:val="18"/>
                <w:szCs w:val="18"/>
                <w:lang w:val="es-PE"/>
              </w:rPr>
              <w:t xml:space="preserve">Crespo-Parrales, </w:t>
            </w:r>
            <w:r w:rsidR="008A016F" w:rsidRPr="00480371">
              <w:rPr>
                <w:rFonts w:ascii="Arial" w:hAnsi="Arial" w:cs="Arial"/>
                <w:bCs/>
                <w:sz w:val="18"/>
                <w:szCs w:val="18"/>
                <w:lang w:val="es-PE"/>
              </w:rPr>
              <w:t xml:space="preserve">Stephania Lissette; </w:t>
            </w:r>
            <w:r w:rsidRPr="00480371">
              <w:rPr>
                <w:rFonts w:ascii="Arial" w:hAnsi="Arial" w:cs="Arial"/>
                <w:bCs/>
                <w:sz w:val="18"/>
                <w:szCs w:val="18"/>
                <w:lang w:val="es-PE"/>
              </w:rPr>
              <w:t xml:space="preserve">González-Vizuete, </w:t>
            </w:r>
            <w:r w:rsidR="008A016F" w:rsidRPr="00480371">
              <w:rPr>
                <w:rFonts w:ascii="Arial" w:hAnsi="Arial" w:cs="Arial"/>
                <w:bCs/>
                <w:sz w:val="18"/>
                <w:szCs w:val="18"/>
                <w:lang w:val="es-PE"/>
              </w:rPr>
              <w:t xml:space="preserve">Karla Fernanda </w:t>
            </w:r>
            <w:r w:rsidRPr="00480371">
              <w:rPr>
                <w:rFonts w:ascii="Arial" w:hAnsi="Arial" w:cs="Arial"/>
                <w:bCs/>
                <w:sz w:val="18"/>
                <w:szCs w:val="18"/>
                <w:lang w:val="es-PE"/>
              </w:rPr>
              <w:t>&amp;</w:t>
            </w:r>
            <w:r w:rsidR="008A016F" w:rsidRPr="00480371">
              <w:rPr>
                <w:rFonts w:ascii="Arial" w:hAnsi="Arial" w:cs="Arial"/>
                <w:bCs/>
                <w:sz w:val="18"/>
                <w:szCs w:val="18"/>
                <w:lang w:val="es-PE"/>
              </w:rPr>
              <w:t xml:space="preserve"> </w:t>
            </w:r>
            <w:r w:rsidRPr="00480371">
              <w:rPr>
                <w:rFonts w:ascii="Arial" w:hAnsi="Arial" w:cs="Arial"/>
                <w:bCs/>
                <w:sz w:val="18"/>
                <w:szCs w:val="18"/>
                <w:lang w:val="es-PE"/>
              </w:rPr>
              <w:t xml:space="preserve">Martínez-Isaac, </w:t>
            </w:r>
            <w:r w:rsidR="008A016F" w:rsidRPr="00480371">
              <w:rPr>
                <w:rFonts w:ascii="Arial" w:hAnsi="Arial" w:cs="Arial"/>
                <w:bCs/>
                <w:sz w:val="18"/>
                <w:szCs w:val="18"/>
                <w:lang w:val="es-PE"/>
              </w:rPr>
              <w:t>Rogger (2024)</w:t>
            </w:r>
            <w:r w:rsidRPr="00480371">
              <w:rPr>
                <w:rFonts w:ascii="Arial" w:hAnsi="Arial" w:cs="Arial"/>
                <w:bCs/>
                <w:sz w:val="18"/>
                <w:szCs w:val="18"/>
                <w:lang w:val="es-PE"/>
              </w:rPr>
              <w:t xml:space="preserve">: </w:t>
            </w:r>
            <w:r w:rsidRPr="00480371">
              <w:rPr>
                <w:rFonts w:ascii="Arial" w:hAnsi="Arial" w:cs="Arial"/>
                <w:bCs/>
                <w:i/>
                <w:iCs/>
                <w:sz w:val="18"/>
                <w:szCs w:val="18"/>
                <w:lang w:val="es-VE"/>
              </w:rPr>
              <w:t xml:space="preserve">Innovación educativa con </w:t>
            </w:r>
            <w:proofErr w:type="spellStart"/>
            <w:r w:rsidRPr="00480371">
              <w:rPr>
                <w:rFonts w:ascii="Arial" w:hAnsi="Arial" w:cs="Arial"/>
                <w:bCs/>
                <w:i/>
                <w:iCs/>
                <w:sz w:val="18"/>
                <w:szCs w:val="18"/>
                <w:lang w:val="es-VE"/>
              </w:rPr>
              <w:t>Genially</w:t>
            </w:r>
            <w:proofErr w:type="spellEnd"/>
            <w:r w:rsidRPr="00480371">
              <w:rPr>
                <w:rFonts w:ascii="Arial" w:hAnsi="Arial" w:cs="Arial"/>
                <w:bCs/>
                <w:i/>
                <w:iCs/>
                <w:sz w:val="18"/>
                <w:szCs w:val="18"/>
                <w:lang w:val="es-VE"/>
              </w:rPr>
              <w:t>: estrategia de gamificación para potenciar la enseñanza de educación artística en un colegio público</w:t>
            </w:r>
            <w:r w:rsidRPr="00480371">
              <w:rPr>
                <w:rFonts w:ascii="Arial" w:hAnsi="Arial" w:cs="Arial"/>
                <w:bCs/>
                <w:sz w:val="18"/>
                <w:szCs w:val="18"/>
                <w:lang w:val="es-VE"/>
              </w:rPr>
              <w:t>.</w:t>
            </w:r>
          </w:p>
        </w:tc>
        <w:tc>
          <w:tcPr>
            <w:tcW w:w="4395" w:type="dxa"/>
            <w:vAlign w:val="center"/>
          </w:tcPr>
          <w:p w14:paraId="46BA9B74" w14:textId="77777777" w:rsidR="008A016F" w:rsidRPr="00480371" w:rsidRDefault="008A016F" w:rsidP="008A016F">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lang w:val="es-PE"/>
              </w:rPr>
            </w:pPr>
            <w:proofErr w:type="spellStart"/>
            <w:r w:rsidRPr="00480371">
              <w:rPr>
                <w:rFonts w:ascii="Arial" w:hAnsi="Arial" w:cs="Arial"/>
                <w:bCs/>
                <w:sz w:val="18"/>
                <w:szCs w:val="18"/>
                <w:lang w:val="es-PE"/>
              </w:rPr>
              <w:t>Genially</w:t>
            </w:r>
            <w:proofErr w:type="spellEnd"/>
            <w:r w:rsidRPr="00480371">
              <w:rPr>
                <w:rFonts w:ascii="Arial" w:hAnsi="Arial" w:cs="Arial"/>
                <w:bCs/>
                <w:sz w:val="18"/>
                <w:szCs w:val="18"/>
                <w:lang w:val="es-PE"/>
              </w:rPr>
              <w:t xml:space="preserve"> permite crear contenido visual e interactivo, captando la atención, fomentando la participación y generando</w:t>
            </w:r>
            <w:r w:rsidR="00B7344B" w:rsidRPr="00480371">
              <w:rPr>
                <w:rFonts w:ascii="Arial" w:hAnsi="Arial" w:cs="Arial"/>
                <w:bCs/>
                <w:sz w:val="18"/>
                <w:szCs w:val="18"/>
                <w:lang w:val="es-PE"/>
              </w:rPr>
              <w:t xml:space="preserve"> </w:t>
            </w:r>
            <w:r w:rsidRPr="00480371">
              <w:rPr>
                <w:rFonts w:ascii="Arial" w:hAnsi="Arial" w:cs="Arial"/>
                <w:bCs/>
                <w:sz w:val="18"/>
                <w:szCs w:val="18"/>
                <w:lang w:val="es-PE"/>
              </w:rPr>
              <w:t xml:space="preserve">una experiencia educativa </w:t>
            </w:r>
            <w:r w:rsidR="00B7344B" w:rsidRPr="00480371">
              <w:rPr>
                <w:rFonts w:ascii="Arial" w:hAnsi="Arial" w:cs="Arial"/>
                <w:bCs/>
                <w:sz w:val="18"/>
                <w:szCs w:val="18"/>
                <w:lang w:val="es-PE"/>
              </w:rPr>
              <w:t>que será</w:t>
            </w:r>
            <w:r w:rsidRPr="00480371">
              <w:rPr>
                <w:rFonts w:ascii="Arial" w:hAnsi="Arial" w:cs="Arial"/>
                <w:bCs/>
                <w:sz w:val="18"/>
                <w:szCs w:val="18"/>
                <w:lang w:val="es-PE"/>
              </w:rPr>
              <w:t xml:space="preserve"> recordada</w:t>
            </w:r>
            <w:r w:rsidR="00B7344B" w:rsidRPr="00480371">
              <w:rPr>
                <w:rFonts w:ascii="Arial" w:hAnsi="Arial" w:cs="Arial"/>
                <w:bCs/>
                <w:sz w:val="18"/>
                <w:szCs w:val="18"/>
                <w:lang w:val="es-PE"/>
              </w:rPr>
              <w:t>.</w:t>
            </w:r>
          </w:p>
        </w:tc>
      </w:tr>
      <w:tr w:rsidR="008A016F" w:rsidRPr="00480371" w14:paraId="1033EFBC" w14:textId="77777777" w:rsidTr="007E2B9E">
        <w:trPr>
          <w:trHeight w:val="1122"/>
          <w:jc w:val="center"/>
        </w:trPr>
        <w:tc>
          <w:tcPr>
            <w:cnfStyle w:val="001000000000" w:firstRow="0" w:lastRow="0" w:firstColumn="1" w:lastColumn="0" w:oddVBand="0" w:evenVBand="0" w:oddHBand="0" w:evenHBand="0" w:firstRowFirstColumn="0" w:firstRowLastColumn="0" w:lastRowFirstColumn="0" w:lastRowLastColumn="0"/>
            <w:tcW w:w="549" w:type="dxa"/>
            <w:vAlign w:val="center"/>
          </w:tcPr>
          <w:p w14:paraId="65134325" w14:textId="77777777" w:rsidR="008A016F" w:rsidRPr="00480371" w:rsidRDefault="008A016F" w:rsidP="008A016F">
            <w:pPr>
              <w:spacing w:after="0" w:line="240" w:lineRule="auto"/>
              <w:jc w:val="center"/>
              <w:rPr>
                <w:rFonts w:ascii="Arial" w:hAnsi="Arial" w:cs="Arial"/>
                <w:b w:val="0"/>
                <w:sz w:val="18"/>
                <w:szCs w:val="18"/>
                <w:lang w:val="es-PE"/>
              </w:rPr>
            </w:pPr>
            <w:r w:rsidRPr="00480371">
              <w:rPr>
                <w:rFonts w:ascii="Arial" w:hAnsi="Arial" w:cs="Arial"/>
                <w:b w:val="0"/>
                <w:sz w:val="18"/>
                <w:szCs w:val="18"/>
                <w:lang w:val="es-PE"/>
              </w:rPr>
              <w:t>6</w:t>
            </w:r>
          </w:p>
        </w:tc>
        <w:tc>
          <w:tcPr>
            <w:tcW w:w="4554" w:type="dxa"/>
            <w:vAlign w:val="center"/>
          </w:tcPr>
          <w:p w14:paraId="2F03D35C" w14:textId="77777777" w:rsidR="008A016F" w:rsidRPr="00480371" w:rsidRDefault="00B7344B" w:rsidP="008A016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lang w:val="es-MX"/>
              </w:rPr>
            </w:pPr>
            <w:r w:rsidRPr="00480371">
              <w:rPr>
                <w:rFonts w:ascii="Arial" w:hAnsi="Arial" w:cs="Arial"/>
                <w:bCs/>
                <w:sz w:val="18"/>
                <w:szCs w:val="18"/>
                <w:lang w:val="es-VE"/>
              </w:rPr>
              <w:t xml:space="preserve">Acosta Villabona, L., &amp; Basto Barajas, M.  (2024): </w:t>
            </w:r>
            <w:r w:rsidR="008A016F" w:rsidRPr="00480371">
              <w:rPr>
                <w:rFonts w:ascii="Arial" w:hAnsi="Arial" w:cs="Arial"/>
                <w:bCs/>
                <w:i/>
                <w:sz w:val="18"/>
                <w:szCs w:val="18"/>
                <w:lang w:val="es-VE"/>
              </w:rPr>
              <w:t xml:space="preserve">“Handy, </w:t>
            </w:r>
            <w:proofErr w:type="spellStart"/>
            <w:r w:rsidR="008A016F" w:rsidRPr="00480371">
              <w:rPr>
                <w:rFonts w:ascii="Arial" w:hAnsi="Arial" w:cs="Arial"/>
                <w:bCs/>
                <w:i/>
                <w:sz w:val="18"/>
                <w:szCs w:val="18"/>
                <w:lang w:val="es-VE"/>
              </w:rPr>
              <w:t>My</w:t>
            </w:r>
            <w:proofErr w:type="spellEnd"/>
            <w:r w:rsidR="008A016F" w:rsidRPr="00480371">
              <w:rPr>
                <w:rFonts w:ascii="Arial" w:hAnsi="Arial" w:cs="Arial"/>
                <w:bCs/>
                <w:i/>
                <w:sz w:val="18"/>
                <w:szCs w:val="18"/>
                <w:lang w:val="es-VE"/>
              </w:rPr>
              <w:t xml:space="preserve"> </w:t>
            </w:r>
            <w:proofErr w:type="spellStart"/>
            <w:r w:rsidR="008A016F" w:rsidRPr="00480371">
              <w:rPr>
                <w:rFonts w:ascii="Arial" w:hAnsi="Arial" w:cs="Arial"/>
                <w:bCs/>
                <w:i/>
                <w:sz w:val="18"/>
                <w:szCs w:val="18"/>
                <w:lang w:val="es-VE"/>
              </w:rPr>
              <w:t>Didactic</w:t>
            </w:r>
            <w:proofErr w:type="spellEnd"/>
            <w:r w:rsidR="008A016F" w:rsidRPr="00480371">
              <w:rPr>
                <w:rFonts w:ascii="Arial" w:hAnsi="Arial" w:cs="Arial"/>
                <w:bCs/>
                <w:i/>
                <w:sz w:val="18"/>
                <w:szCs w:val="18"/>
                <w:lang w:val="es-VE"/>
              </w:rPr>
              <w:t xml:space="preserve"> Guide”: Material educativo auténtico para la innovación en la educación del inglés</w:t>
            </w:r>
            <w:r w:rsidRPr="00480371">
              <w:rPr>
                <w:rFonts w:ascii="Arial" w:hAnsi="Arial" w:cs="Arial"/>
                <w:bCs/>
                <w:i/>
                <w:sz w:val="18"/>
                <w:szCs w:val="18"/>
                <w:lang w:val="es-VE"/>
              </w:rPr>
              <w:t>.</w:t>
            </w:r>
          </w:p>
        </w:tc>
        <w:tc>
          <w:tcPr>
            <w:tcW w:w="4395" w:type="dxa"/>
            <w:vAlign w:val="center"/>
          </w:tcPr>
          <w:p w14:paraId="40D03FFF" w14:textId="77777777" w:rsidR="008A016F" w:rsidRPr="00480371" w:rsidRDefault="00B7344B" w:rsidP="008A016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lang w:val="es-PE"/>
              </w:rPr>
            </w:pPr>
            <w:r w:rsidRPr="00480371">
              <w:rPr>
                <w:rFonts w:ascii="Arial" w:hAnsi="Arial" w:cs="Arial"/>
                <w:bCs/>
                <w:sz w:val="18"/>
                <w:szCs w:val="18"/>
                <w:lang w:val="es-PE"/>
              </w:rPr>
              <w:t>“</w:t>
            </w:r>
            <w:r w:rsidRPr="00480371">
              <w:rPr>
                <w:rFonts w:ascii="Arial" w:hAnsi="Arial" w:cs="Arial"/>
                <w:bCs/>
                <w:i/>
                <w:sz w:val="18"/>
                <w:szCs w:val="18"/>
                <w:lang w:val="es-PE"/>
              </w:rPr>
              <w:t xml:space="preserve">Handy, </w:t>
            </w:r>
            <w:proofErr w:type="spellStart"/>
            <w:r w:rsidRPr="00480371">
              <w:rPr>
                <w:rFonts w:ascii="Arial" w:hAnsi="Arial" w:cs="Arial"/>
                <w:bCs/>
                <w:i/>
                <w:sz w:val="18"/>
                <w:szCs w:val="18"/>
                <w:lang w:val="es-PE"/>
              </w:rPr>
              <w:t>My</w:t>
            </w:r>
            <w:proofErr w:type="spellEnd"/>
            <w:r w:rsidRPr="00480371">
              <w:rPr>
                <w:rFonts w:ascii="Arial" w:hAnsi="Arial" w:cs="Arial"/>
                <w:bCs/>
                <w:i/>
                <w:sz w:val="18"/>
                <w:szCs w:val="18"/>
                <w:lang w:val="es-PE"/>
              </w:rPr>
              <w:t xml:space="preserve"> </w:t>
            </w:r>
            <w:proofErr w:type="spellStart"/>
            <w:r w:rsidRPr="00480371">
              <w:rPr>
                <w:rFonts w:ascii="Arial" w:hAnsi="Arial" w:cs="Arial"/>
                <w:bCs/>
                <w:i/>
                <w:sz w:val="18"/>
                <w:szCs w:val="18"/>
                <w:lang w:val="es-PE"/>
              </w:rPr>
              <w:t>Didactic</w:t>
            </w:r>
            <w:proofErr w:type="spellEnd"/>
            <w:r w:rsidRPr="00480371">
              <w:rPr>
                <w:rFonts w:ascii="Arial" w:hAnsi="Arial" w:cs="Arial"/>
                <w:bCs/>
                <w:i/>
                <w:sz w:val="18"/>
                <w:szCs w:val="18"/>
                <w:lang w:val="es-PE"/>
              </w:rPr>
              <w:t xml:space="preserve"> G</w:t>
            </w:r>
            <w:r w:rsidR="008A016F" w:rsidRPr="00480371">
              <w:rPr>
                <w:rFonts w:ascii="Arial" w:hAnsi="Arial" w:cs="Arial"/>
                <w:bCs/>
                <w:i/>
                <w:sz w:val="18"/>
                <w:szCs w:val="18"/>
                <w:lang w:val="es-PE"/>
              </w:rPr>
              <w:t>uide</w:t>
            </w:r>
            <w:r w:rsidR="008A016F" w:rsidRPr="00480371">
              <w:rPr>
                <w:rFonts w:ascii="Arial" w:hAnsi="Arial" w:cs="Arial"/>
                <w:bCs/>
                <w:sz w:val="18"/>
                <w:szCs w:val="18"/>
                <w:lang w:val="es-PE"/>
              </w:rPr>
              <w:t>”</w:t>
            </w:r>
            <w:r w:rsidRPr="00480371">
              <w:rPr>
                <w:rFonts w:ascii="Arial" w:hAnsi="Arial" w:cs="Arial"/>
                <w:bCs/>
                <w:sz w:val="18"/>
                <w:szCs w:val="18"/>
                <w:lang w:val="es-PE"/>
              </w:rPr>
              <w:t xml:space="preserve"> </w:t>
            </w:r>
            <w:r w:rsidR="008A016F" w:rsidRPr="00480371">
              <w:rPr>
                <w:rFonts w:ascii="Arial" w:hAnsi="Arial" w:cs="Arial"/>
                <w:bCs/>
                <w:sz w:val="18"/>
                <w:szCs w:val="18"/>
                <w:lang w:val="es-PE"/>
              </w:rPr>
              <w:t>puede servir a futuros estudios en tanto se evalúe su impacto sobre otras habilidades del lenguaje</w:t>
            </w:r>
            <w:r w:rsidRPr="00480371">
              <w:rPr>
                <w:rFonts w:ascii="Arial" w:hAnsi="Arial" w:cs="Arial"/>
                <w:bCs/>
                <w:sz w:val="18"/>
                <w:szCs w:val="18"/>
                <w:lang w:val="es-PE"/>
              </w:rPr>
              <w:t>.</w:t>
            </w:r>
          </w:p>
        </w:tc>
      </w:tr>
      <w:tr w:rsidR="008A016F" w:rsidRPr="00480371" w14:paraId="128A1ADA" w14:textId="77777777" w:rsidTr="007E2B9E">
        <w:trPr>
          <w:cnfStyle w:val="000000100000" w:firstRow="0" w:lastRow="0" w:firstColumn="0" w:lastColumn="0" w:oddVBand="0" w:evenVBand="0" w:oddHBand="1" w:evenHBand="0" w:firstRowFirstColumn="0" w:firstRowLastColumn="0" w:lastRowFirstColumn="0" w:lastRowLastColumn="0"/>
          <w:trHeight w:val="1548"/>
          <w:jc w:val="center"/>
        </w:trPr>
        <w:tc>
          <w:tcPr>
            <w:cnfStyle w:val="001000000000" w:firstRow="0" w:lastRow="0" w:firstColumn="1" w:lastColumn="0" w:oddVBand="0" w:evenVBand="0" w:oddHBand="0" w:evenHBand="0" w:firstRowFirstColumn="0" w:firstRowLastColumn="0" w:lastRowFirstColumn="0" w:lastRowLastColumn="0"/>
            <w:tcW w:w="549" w:type="dxa"/>
            <w:vAlign w:val="center"/>
          </w:tcPr>
          <w:p w14:paraId="3380A776" w14:textId="77777777" w:rsidR="008A016F" w:rsidRPr="00480371" w:rsidRDefault="008A016F" w:rsidP="008A016F">
            <w:pPr>
              <w:spacing w:after="0" w:line="240" w:lineRule="auto"/>
              <w:jc w:val="center"/>
              <w:rPr>
                <w:rFonts w:ascii="Arial" w:hAnsi="Arial" w:cs="Arial"/>
                <w:b w:val="0"/>
                <w:sz w:val="18"/>
                <w:szCs w:val="18"/>
                <w:lang w:val="es-PE"/>
              </w:rPr>
            </w:pPr>
            <w:r w:rsidRPr="00480371">
              <w:rPr>
                <w:rFonts w:ascii="Arial" w:hAnsi="Arial" w:cs="Arial"/>
                <w:b w:val="0"/>
                <w:sz w:val="18"/>
                <w:szCs w:val="18"/>
                <w:lang w:val="es-PE"/>
              </w:rPr>
              <w:t>7</w:t>
            </w:r>
          </w:p>
        </w:tc>
        <w:tc>
          <w:tcPr>
            <w:tcW w:w="4554" w:type="dxa"/>
            <w:vAlign w:val="center"/>
          </w:tcPr>
          <w:p w14:paraId="69A51B21" w14:textId="77777777" w:rsidR="008A016F" w:rsidRPr="00480371" w:rsidRDefault="008A016F" w:rsidP="00B7344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lang w:val="es-PE"/>
              </w:rPr>
            </w:pPr>
            <w:r w:rsidRPr="00480371">
              <w:rPr>
                <w:rFonts w:ascii="Arial" w:hAnsi="Arial" w:cs="Arial"/>
                <w:bCs/>
                <w:sz w:val="18"/>
                <w:szCs w:val="18"/>
                <w:lang w:val="es-PE"/>
              </w:rPr>
              <w:t>Viamonte (2024)</w:t>
            </w:r>
            <w:r w:rsidR="00B7344B" w:rsidRPr="00480371">
              <w:rPr>
                <w:rFonts w:ascii="Arial" w:hAnsi="Arial" w:cs="Arial"/>
                <w:bCs/>
                <w:sz w:val="18"/>
                <w:szCs w:val="18"/>
                <w:lang w:val="es-PE"/>
              </w:rPr>
              <w:t xml:space="preserve">: </w:t>
            </w:r>
            <w:r w:rsidRPr="00480371">
              <w:rPr>
                <w:rFonts w:ascii="Arial" w:hAnsi="Arial" w:cs="Arial"/>
                <w:bCs/>
                <w:i/>
                <w:iCs/>
                <w:sz w:val="18"/>
                <w:szCs w:val="18"/>
                <w:lang w:val="es-VE"/>
              </w:rPr>
              <w:t>Impacto del uso de material didáctico en el logro de un aprendizaje significativo en el área de matemática en los e</w:t>
            </w:r>
            <w:r w:rsidR="00B7344B" w:rsidRPr="00480371">
              <w:rPr>
                <w:rFonts w:ascii="Arial" w:hAnsi="Arial" w:cs="Arial"/>
                <w:bCs/>
                <w:i/>
                <w:iCs/>
                <w:sz w:val="18"/>
                <w:szCs w:val="18"/>
                <w:lang w:val="es-VE"/>
              </w:rPr>
              <w:t>studiantes de secundaria de la Institución Educativa Particular Científico Humanista E</w:t>
            </w:r>
            <w:r w:rsidRPr="00480371">
              <w:rPr>
                <w:rFonts w:ascii="Arial" w:hAnsi="Arial" w:cs="Arial"/>
                <w:bCs/>
                <w:i/>
                <w:iCs/>
                <w:sz w:val="18"/>
                <w:szCs w:val="18"/>
                <w:lang w:val="es-VE"/>
              </w:rPr>
              <w:t>uroamericano en Juliaca durante el año 2024</w:t>
            </w:r>
            <w:r w:rsidR="00B7344B" w:rsidRPr="00480371">
              <w:rPr>
                <w:rFonts w:ascii="Arial" w:hAnsi="Arial" w:cs="Arial"/>
                <w:bCs/>
                <w:i/>
                <w:iCs/>
                <w:sz w:val="18"/>
                <w:szCs w:val="18"/>
                <w:lang w:val="es-VE"/>
              </w:rPr>
              <w:t>.</w:t>
            </w:r>
          </w:p>
        </w:tc>
        <w:tc>
          <w:tcPr>
            <w:tcW w:w="4395" w:type="dxa"/>
            <w:vAlign w:val="center"/>
          </w:tcPr>
          <w:p w14:paraId="7E0EA2D7" w14:textId="77777777" w:rsidR="008A016F" w:rsidRPr="00480371" w:rsidRDefault="008A016F" w:rsidP="008A016F">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lang w:val="es-PE"/>
              </w:rPr>
            </w:pPr>
            <w:r w:rsidRPr="00480371">
              <w:rPr>
                <w:rFonts w:ascii="Arial" w:hAnsi="Arial" w:cs="Arial"/>
                <w:bCs/>
                <w:sz w:val="18"/>
                <w:szCs w:val="18"/>
                <w:lang w:val="es-PE"/>
              </w:rPr>
              <w:t>El material didáctico mejora significativamente el aprendizaje significativo de la matemática en estudiantes de secundaria.</w:t>
            </w:r>
          </w:p>
        </w:tc>
      </w:tr>
      <w:tr w:rsidR="008A016F" w:rsidRPr="00480371" w14:paraId="20B74277" w14:textId="77777777" w:rsidTr="007E2B9E">
        <w:trPr>
          <w:trHeight w:val="1273"/>
          <w:jc w:val="center"/>
        </w:trPr>
        <w:tc>
          <w:tcPr>
            <w:cnfStyle w:val="001000000000" w:firstRow="0" w:lastRow="0" w:firstColumn="1" w:lastColumn="0" w:oddVBand="0" w:evenVBand="0" w:oddHBand="0" w:evenHBand="0" w:firstRowFirstColumn="0" w:firstRowLastColumn="0" w:lastRowFirstColumn="0" w:lastRowLastColumn="0"/>
            <w:tcW w:w="549" w:type="dxa"/>
            <w:vAlign w:val="center"/>
          </w:tcPr>
          <w:p w14:paraId="5734E3B4" w14:textId="77777777" w:rsidR="008A016F" w:rsidRPr="00480371" w:rsidRDefault="008A016F" w:rsidP="008A016F">
            <w:pPr>
              <w:spacing w:after="0" w:line="240" w:lineRule="auto"/>
              <w:jc w:val="center"/>
              <w:rPr>
                <w:rFonts w:ascii="Arial" w:hAnsi="Arial" w:cs="Arial"/>
                <w:b w:val="0"/>
                <w:sz w:val="18"/>
                <w:szCs w:val="18"/>
                <w:lang w:val="es-PE"/>
              </w:rPr>
            </w:pPr>
            <w:r w:rsidRPr="00480371">
              <w:rPr>
                <w:rFonts w:ascii="Arial" w:hAnsi="Arial" w:cs="Arial"/>
                <w:b w:val="0"/>
                <w:sz w:val="18"/>
                <w:szCs w:val="18"/>
                <w:lang w:val="es-PE"/>
              </w:rPr>
              <w:t>8</w:t>
            </w:r>
          </w:p>
        </w:tc>
        <w:tc>
          <w:tcPr>
            <w:tcW w:w="4554" w:type="dxa"/>
            <w:vAlign w:val="center"/>
          </w:tcPr>
          <w:p w14:paraId="2310474F" w14:textId="77777777" w:rsidR="008A016F" w:rsidRPr="00480371" w:rsidRDefault="008A016F" w:rsidP="00B7344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lang w:val="es-PE"/>
              </w:rPr>
            </w:pPr>
            <w:r w:rsidRPr="00480371">
              <w:rPr>
                <w:rFonts w:ascii="Arial" w:hAnsi="Arial" w:cs="Arial"/>
                <w:bCs/>
                <w:sz w:val="18"/>
                <w:szCs w:val="18"/>
                <w:lang w:val="es-PE"/>
              </w:rPr>
              <w:t xml:space="preserve">Lino-Rocafuerte, Sánchez-Del-Valle, </w:t>
            </w:r>
            <w:proofErr w:type="spellStart"/>
            <w:r w:rsidRPr="00480371">
              <w:rPr>
                <w:rFonts w:ascii="Arial" w:hAnsi="Arial" w:cs="Arial"/>
                <w:bCs/>
                <w:sz w:val="18"/>
                <w:szCs w:val="18"/>
                <w:lang w:val="es-PE"/>
              </w:rPr>
              <w:t>Maliza</w:t>
            </w:r>
            <w:proofErr w:type="spellEnd"/>
            <w:r w:rsidRPr="00480371">
              <w:rPr>
                <w:rFonts w:ascii="Arial" w:hAnsi="Arial" w:cs="Arial"/>
                <w:bCs/>
                <w:sz w:val="18"/>
                <w:szCs w:val="18"/>
                <w:lang w:val="es-PE"/>
              </w:rPr>
              <w:t>-Cruz, &amp; González-Vizuete (2024)</w:t>
            </w:r>
            <w:r w:rsidR="00B7344B" w:rsidRPr="00480371">
              <w:rPr>
                <w:rFonts w:ascii="Arial" w:hAnsi="Arial" w:cs="Arial"/>
                <w:bCs/>
                <w:sz w:val="18"/>
                <w:szCs w:val="18"/>
                <w:lang w:val="es-PE"/>
              </w:rPr>
              <w:t xml:space="preserve">: </w:t>
            </w:r>
            <w:proofErr w:type="spellStart"/>
            <w:r w:rsidRPr="00480371">
              <w:rPr>
                <w:rFonts w:ascii="Arial" w:hAnsi="Arial" w:cs="Arial"/>
                <w:bCs/>
                <w:i/>
                <w:iCs/>
                <w:sz w:val="18"/>
                <w:szCs w:val="18"/>
                <w:lang w:val="es-PE"/>
              </w:rPr>
              <w:t>Genially</w:t>
            </w:r>
            <w:proofErr w:type="spellEnd"/>
            <w:r w:rsidRPr="00480371">
              <w:rPr>
                <w:rFonts w:ascii="Arial" w:hAnsi="Arial" w:cs="Arial"/>
                <w:bCs/>
                <w:i/>
                <w:iCs/>
                <w:sz w:val="18"/>
                <w:szCs w:val="18"/>
                <w:lang w:val="es-PE"/>
              </w:rPr>
              <w:t xml:space="preserve">: Innovación en la </w:t>
            </w:r>
            <w:r w:rsidR="00B7344B" w:rsidRPr="00480371">
              <w:rPr>
                <w:rFonts w:ascii="Arial" w:hAnsi="Arial" w:cs="Arial"/>
                <w:bCs/>
                <w:i/>
                <w:iCs/>
                <w:sz w:val="18"/>
                <w:szCs w:val="18"/>
                <w:lang w:val="es-PE"/>
              </w:rPr>
              <w:t>e</w:t>
            </w:r>
            <w:r w:rsidRPr="00480371">
              <w:rPr>
                <w:rFonts w:ascii="Arial" w:hAnsi="Arial" w:cs="Arial"/>
                <w:bCs/>
                <w:i/>
                <w:iCs/>
                <w:sz w:val="18"/>
                <w:szCs w:val="18"/>
                <w:lang w:val="es-PE"/>
              </w:rPr>
              <w:t xml:space="preserve">nseñanza de </w:t>
            </w:r>
            <w:r w:rsidR="00B7344B" w:rsidRPr="00480371">
              <w:rPr>
                <w:rFonts w:ascii="Arial" w:hAnsi="Arial" w:cs="Arial"/>
                <w:bCs/>
                <w:i/>
                <w:iCs/>
                <w:sz w:val="18"/>
                <w:szCs w:val="18"/>
                <w:lang w:val="es-PE"/>
              </w:rPr>
              <w:t>m</w:t>
            </w:r>
            <w:r w:rsidRPr="00480371">
              <w:rPr>
                <w:rFonts w:ascii="Arial" w:hAnsi="Arial" w:cs="Arial"/>
                <w:bCs/>
                <w:i/>
                <w:iCs/>
                <w:sz w:val="18"/>
                <w:szCs w:val="18"/>
                <w:lang w:val="es-PE"/>
              </w:rPr>
              <w:t xml:space="preserve">atemáticas para </w:t>
            </w:r>
            <w:r w:rsidR="00B7344B" w:rsidRPr="00480371">
              <w:rPr>
                <w:rFonts w:ascii="Arial" w:hAnsi="Arial" w:cs="Arial"/>
                <w:bCs/>
                <w:i/>
                <w:iCs/>
                <w:sz w:val="18"/>
                <w:szCs w:val="18"/>
                <w:lang w:val="es-PE"/>
              </w:rPr>
              <w:t>octavo a</w:t>
            </w:r>
            <w:r w:rsidR="0010002A" w:rsidRPr="00480371">
              <w:rPr>
                <w:rFonts w:ascii="Arial" w:hAnsi="Arial" w:cs="Arial"/>
                <w:bCs/>
                <w:i/>
                <w:iCs/>
                <w:sz w:val="18"/>
                <w:szCs w:val="18"/>
                <w:lang w:val="es-PE"/>
              </w:rPr>
              <w:t>ño de Educación General Básica S</w:t>
            </w:r>
            <w:r w:rsidRPr="00480371">
              <w:rPr>
                <w:rFonts w:ascii="Arial" w:hAnsi="Arial" w:cs="Arial"/>
                <w:bCs/>
                <w:i/>
                <w:iCs/>
                <w:sz w:val="18"/>
                <w:szCs w:val="18"/>
                <w:lang w:val="es-PE"/>
              </w:rPr>
              <w:t xml:space="preserve">uperior a través de la </w:t>
            </w:r>
            <w:r w:rsidR="00B7344B" w:rsidRPr="00480371">
              <w:rPr>
                <w:rFonts w:ascii="Arial" w:hAnsi="Arial" w:cs="Arial"/>
                <w:bCs/>
                <w:i/>
                <w:iCs/>
                <w:sz w:val="18"/>
                <w:szCs w:val="18"/>
                <w:lang w:val="es-PE"/>
              </w:rPr>
              <w:t>g</w:t>
            </w:r>
            <w:r w:rsidRPr="00480371">
              <w:rPr>
                <w:rFonts w:ascii="Arial" w:hAnsi="Arial" w:cs="Arial"/>
                <w:bCs/>
                <w:i/>
                <w:iCs/>
                <w:sz w:val="18"/>
                <w:szCs w:val="18"/>
                <w:lang w:val="es-PE"/>
              </w:rPr>
              <w:t>amificación</w:t>
            </w:r>
            <w:r w:rsidR="00B7344B" w:rsidRPr="00480371">
              <w:rPr>
                <w:rFonts w:ascii="Arial" w:hAnsi="Arial" w:cs="Arial"/>
                <w:bCs/>
                <w:i/>
                <w:iCs/>
                <w:sz w:val="18"/>
                <w:szCs w:val="18"/>
                <w:lang w:val="es-PE"/>
              </w:rPr>
              <w:t>.</w:t>
            </w:r>
          </w:p>
        </w:tc>
        <w:tc>
          <w:tcPr>
            <w:tcW w:w="4395" w:type="dxa"/>
            <w:vAlign w:val="center"/>
          </w:tcPr>
          <w:p w14:paraId="428C7026" w14:textId="77777777" w:rsidR="008A016F" w:rsidRPr="00480371" w:rsidRDefault="008A016F" w:rsidP="008A016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lang w:val="es-PE"/>
              </w:rPr>
            </w:pPr>
            <w:r w:rsidRPr="00480371">
              <w:rPr>
                <w:rFonts w:ascii="Arial" w:hAnsi="Arial" w:cs="Arial"/>
                <w:bCs/>
                <w:sz w:val="18"/>
                <w:szCs w:val="18"/>
                <w:lang w:val="es-PE"/>
              </w:rPr>
              <w:t>La gamificación se muestra como estrategia efectiva para el mejoramiento del proceso de aprendizaje.</w:t>
            </w:r>
          </w:p>
        </w:tc>
      </w:tr>
      <w:tr w:rsidR="008A016F" w:rsidRPr="00480371" w14:paraId="2937F1FC" w14:textId="77777777" w:rsidTr="007E2B9E">
        <w:trPr>
          <w:cnfStyle w:val="000000100000" w:firstRow="0" w:lastRow="0" w:firstColumn="0" w:lastColumn="0" w:oddVBand="0" w:evenVBand="0" w:oddHBand="1" w:evenHBand="0" w:firstRowFirstColumn="0" w:firstRowLastColumn="0" w:lastRowFirstColumn="0" w:lastRowLastColumn="0"/>
          <w:trHeight w:val="1121"/>
          <w:jc w:val="center"/>
        </w:trPr>
        <w:tc>
          <w:tcPr>
            <w:cnfStyle w:val="001000000000" w:firstRow="0" w:lastRow="0" w:firstColumn="1" w:lastColumn="0" w:oddVBand="0" w:evenVBand="0" w:oddHBand="0" w:evenHBand="0" w:firstRowFirstColumn="0" w:firstRowLastColumn="0" w:lastRowFirstColumn="0" w:lastRowLastColumn="0"/>
            <w:tcW w:w="549" w:type="dxa"/>
            <w:vAlign w:val="center"/>
          </w:tcPr>
          <w:p w14:paraId="317D8ED9" w14:textId="77777777" w:rsidR="008A016F" w:rsidRPr="00480371" w:rsidRDefault="008A016F" w:rsidP="008A016F">
            <w:pPr>
              <w:spacing w:after="0" w:line="240" w:lineRule="auto"/>
              <w:jc w:val="center"/>
              <w:rPr>
                <w:rFonts w:ascii="Arial" w:hAnsi="Arial" w:cs="Arial"/>
                <w:b w:val="0"/>
                <w:sz w:val="18"/>
                <w:szCs w:val="18"/>
                <w:lang w:val="es-PE"/>
              </w:rPr>
            </w:pPr>
            <w:r w:rsidRPr="00480371">
              <w:rPr>
                <w:rFonts w:ascii="Arial" w:hAnsi="Arial" w:cs="Arial"/>
                <w:b w:val="0"/>
                <w:sz w:val="18"/>
                <w:szCs w:val="18"/>
                <w:lang w:val="es-PE"/>
              </w:rPr>
              <w:t>9</w:t>
            </w:r>
          </w:p>
        </w:tc>
        <w:tc>
          <w:tcPr>
            <w:tcW w:w="4554" w:type="dxa"/>
            <w:vAlign w:val="center"/>
          </w:tcPr>
          <w:p w14:paraId="38DDD67A" w14:textId="77777777" w:rsidR="008A016F" w:rsidRPr="00480371" w:rsidRDefault="008A016F" w:rsidP="00B7344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lang w:val="es-PE"/>
              </w:rPr>
            </w:pPr>
            <w:r w:rsidRPr="00480371">
              <w:rPr>
                <w:rFonts w:ascii="Arial" w:hAnsi="Arial" w:cs="Arial"/>
                <w:bCs/>
                <w:sz w:val="18"/>
                <w:szCs w:val="18"/>
                <w:lang w:val="es-PE"/>
              </w:rPr>
              <w:t>Paredes Arroyo, Betsy Sarahi (2024)</w:t>
            </w:r>
            <w:r w:rsidR="00B7344B" w:rsidRPr="00480371">
              <w:rPr>
                <w:rFonts w:ascii="Arial" w:hAnsi="Arial" w:cs="Arial"/>
                <w:bCs/>
                <w:sz w:val="18"/>
                <w:szCs w:val="18"/>
                <w:lang w:val="es-PE"/>
              </w:rPr>
              <w:t xml:space="preserve">: </w:t>
            </w:r>
            <w:r w:rsidRPr="00480371">
              <w:rPr>
                <w:rFonts w:ascii="Arial" w:hAnsi="Arial" w:cs="Arial"/>
                <w:bCs/>
                <w:i/>
                <w:iCs/>
                <w:sz w:val="18"/>
                <w:szCs w:val="18"/>
                <w:lang w:val="es-VE"/>
              </w:rPr>
              <w:t>Aprendemos a sumar y restar fracciones con el material didáctico dominó fraccional</w:t>
            </w:r>
            <w:r w:rsidR="00B7344B" w:rsidRPr="00480371">
              <w:rPr>
                <w:rFonts w:ascii="Arial" w:hAnsi="Arial" w:cs="Arial"/>
                <w:bCs/>
                <w:i/>
                <w:iCs/>
                <w:sz w:val="18"/>
                <w:szCs w:val="18"/>
                <w:lang w:val="es-VE"/>
              </w:rPr>
              <w:t>.</w:t>
            </w:r>
          </w:p>
        </w:tc>
        <w:tc>
          <w:tcPr>
            <w:tcW w:w="4395" w:type="dxa"/>
            <w:vAlign w:val="center"/>
          </w:tcPr>
          <w:p w14:paraId="3179D047" w14:textId="77777777" w:rsidR="008A016F" w:rsidRPr="00480371" w:rsidRDefault="008A016F" w:rsidP="008A016F">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lang w:val="es-PE"/>
              </w:rPr>
            </w:pPr>
            <w:r w:rsidRPr="00480371">
              <w:rPr>
                <w:rFonts w:ascii="Arial" w:hAnsi="Arial" w:cs="Arial"/>
                <w:bCs/>
                <w:sz w:val="18"/>
                <w:szCs w:val="18"/>
                <w:lang w:val="es-PE"/>
              </w:rPr>
              <w:t xml:space="preserve">Se avanzó en el aprendizaje de los estudiantes, la resolución de problemas de </w:t>
            </w:r>
            <w:proofErr w:type="spellStart"/>
            <w:r w:rsidRPr="00480371">
              <w:rPr>
                <w:rFonts w:ascii="Arial" w:hAnsi="Arial" w:cs="Arial"/>
                <w:bCs/>
                <w:sz w:val="18"/>
                <w:szCs w:val="18"/>
                <w:lang w:val="es-PE"/>
              </w:rPr>
              <w:t>adición</w:t>
            </w:r>
            <w:proofErr w:type="spellEnd"/>
            <w:r w:rsidRPr="00480371">
              <w:rPr>
                <w:rFonts w:ascii="Arial" w:hAnsi="Arial" w:cs="Arial"/>
                <w:bCs/>
                <w:sz w:val="18"/>
                <w:szCs w:val="18"/>
                <w:lang w:val="es-PE"/>
              </w:rPr>
              <w:t xml:space="preserve"> y sustracción de fracciones con el dominó fraccional, y la participación activa</w:t>
            </w:r>
            <w:r w:rsidR="00B7344B" w:rsidRPr="00480371">
              <w:rPr>
                <w:rFonts w:ascii="Arial" w:hAnsi="Arial" w:cs="Arial"/>
                <w:bCs/>
                <w:sz w:val="18"/>
                <w:szCs w:val="18"/>
                <w:lang w:val="es-PE"/>
              </w:rPr>
              <w:t>.</w:t>
            </w:r>
          </w:p>
        </w:tc>
      </w:tr>
      <w:tr w:rsidR="008A016F" w:rsidRPr="00480371" w14:paraId="7BFD2EDE" w14:textId="77777777" w:rsidTr="007E2B9E">
        <w:trPr>
          <w:trHeight w:val="1124"/>
          <w:jc w:val="center"/>
        </w:trPr>
        <w:tc>
          <w:tcPr>
            <w:cnfStyle w:val="001000000000" w:firstRow="0" w:lastRow="0" w:firstColumn="1" w:lastColumn="0" w:oddVBand="0" w:evenVBand="0" w:oddHBand="0" w:evenHBand="0" w:firstRowFirstColumn="0" w:firstRowLastColumn="0" w:lastRowFirstColumn="0" w:lastRowLastColumn="0"/>
            <w:tcW w:w="549" w:type="dxa"/>
            <w:vAlign w:val="center"/>
          </w:tcPr>
          <w:p w14:paraId="624B213E" w14:textId="77777777" w:rsidR="008A016F" w:rsidRPr="00480371" w:rsidRDefault="008A016F" w:rsidP="008A016F">
            <w:pPr>
              <w:spacing w:after="0" w:line="240" w:lineRule="auto"/>
              <w:jc w:val="center"/>
              <w:rPr>
                <w:rFonts w:ascii="Arial" w:hAnsi="Arial" w:cs="Arial"/>
                <w:b w:val="0"/>
                <w:sz w:val="18"/>
                <w:szCs w:val="18"/>
                <w:lang w:val="es-PE"/>
              </w:rPr>
            </w:pPr>
            <w:r w:rsidRPr="00480371">
              <w:rPr>
                <w:rFonts w:ascii="Arial" w:hAnsi="Arial" w:cs="Arial"/>
                <w:b w:val="0"/>
                <w:sz w:val="18"/>
                <w:szCs w:val="18"/>
                <w:lang w:val="es-PE"/>
              </w:rPr>
              <w:t>10</w:t>
            </w:r>
          </w:p>
        </w:tc>
        <w:tc>
          <w:tcPr>
            <w:tcW w:w="4554" w:type="dxa"/>
            <w:vAlign w:val="center"/>
          </w:tcPr>
          <w:p w14:paraId="77473969" w14:textId="77777777" w:rsidR="008A016F" w:rsidRPr="00480371" w:rsidRDefault="008A016F" w:rsidP="00B7344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lang w:val="pt-BR"/>
              </w:rPr>
            </w:pPr>
            <w:r w:rsidRPr="00480371">
              <w:rPr>
                <w:rFonts w:ascii="Arial" w:hAnsi="Arial" w:cs="Arial"/>
                <w:bCs/>
                <w:sz w:val="18"/>
                <w:szCs w:val="18"/>
                <w:lang w:val="pt-BR"/>
              </w:rPr>
              <w:t>Romero (2023)</w:t>
            </w:r>
            <w:r w:rsidR="00B7344B" w:rsidRPr="00480371">
              <w:rPr>
                <w:rFonts w:ascii="Arial" w:hAnsi="Arial" w:cs="Arial"/>
                <w:bCs/>
                <w:sz w:val="18"/>
                <w:szCs w:val="18"/>
                <w:lang w:val="pt-BR"/>
              </w:rPr>
              <w:t xml:space="preserve">: </w:t>
            </w:r>
            <w:r w:rsidRPr="00480371">
              <w:rPr>
                <w:rFonts w:ascii="Arial" w:hAnsi="Arial" w:cs="Arial"/>
                <w:bCs/>
                <w:i/>
                <w:iCs/>
                <w:sz w:val="18"/>
                <w:szCs w:val="18"/>
                <w:lang w:val="es-VE"/>
              </w:rPr>
              <w:t>Acompañamiento pedagógico para el uso de materiales en la competencia resuelve problemas de cantidad en una institución educativa de Pucallpa</w:t>
            </w:r>
            <w:r w:rsidR="00B7344B" w:rsidRPr="00480371">
              <w:rPr>
                <w:rFonts w:ascii="Arial" w:hAnsi="Arial" w:cs="Arial"/>
                <w:bCs/>
                <w:i/>
                <w:iCs/>
                <w:sz w:val="18"/>
                <w:szCs w:val="18"/>
                <w:lang w:val="es-VE"/>
              </w:rPr>
              <w:t>.</w:t>
            </w:r>
          </w:p>
        </w:tc>
        <w:tc>
          <w:tcPr>
            <w:tcW w:w="4395" w:type="dxa"/>
            <w:vAlign w:val="center"/>
          </w:tcPr>
          <w:p w14:paraId="027274F3" w14:textId="77777777" w:rsidR="008A016F" w:rsidRPr="00480371" w:rsidRDefault="008A016F" w:rsidP="008A016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lang w:val="es-PE"/>
              </w:rPr>
            </w:pPr>
            <w:r w:rsidRPr="00480371">
              <w:rPr>
                <w:rFonts w:ascii="Arial" w:hAnsi="Arial" w:cs="Arial"/>
                <w:bCs/>
                <w:sz w:val="18"/>
                <w:szCs w:val="18"/>
                <w:lang w:val="es-PE"/>
              </w:rPr>
              <w:t>El acompañamiento pedagógico puede mejorar la práctica docente y el incremento de los aprendizajes.</w:t>
            </w:r>
          </w:p>
        </w:tc>
      </w:tr>
      <w:tr w:rsidR="008A016F" w:rsidRPr="00480371" w14:paraId="168F099B" w14:textId="77777777" w:rsidTr="007E2B9E">
        <w:trPr>
          <w:cnfStyle w:val="000000100000" w:firstRow="0" w:lastRow="0" w:firstColumn="0" w:lastColumn="0" w:oddVBand="0" w:evenVBand="0" w:oddHBand="1" w:evenHBand="0" w:firstRowFirstColumn="0" w:firstRowLastColumn="0" w:lastRowFirstColumn="0" w:lastRowLastColumn="0"/>
          <w:trHeight w:val="985"/>
          <w:jc w:val="center"/>
        </w:trPr>
        <w:tc>
          <w:tcPr>
            <w:cnfStyle w:val="001000000000" w:firstRow="0" w:lastRow="0" w:firstColumn="1" w:lastColumn="0" w:oddVBand="0" w:evenVBand="0" w:oddHBand="0" w:evenHBand="0" w:firstRowFirstColumn="0" w:firstRowLastColumn="0" w:lastRowFirstColumn="0" w:lastRowLastColumn="0"/>
            <w:tcW w:w="549" w:type="dxa"/>
            <w:vAlign w:val="center"/>
          </w:tcPr>
          <w:p w14:paraId="3AFBFB61" w14:textId="77777777" w:rsidR="008A016F" w:rsidRPr="00480371" w:rsidRDefault="008A016F" w:rsidP="008A016F">
            <w:pPr>
              <w:spacing w:after="0" w:line="240" w:lineRule="auto"/>
              <w:jc w:val="center"/>
              <w:rPr>
                <w:rFonts w:ascii="Arial" w:hAnsi="Arial" w:cs="Arial"/>
                <w:b w:val="0"/>
                <w:sz w:val="18"/>
                <w:szCs w:val="18"/>
                <w:lang w:val="es-PE"/>
              </w:rPr>
            </w:pPr>
            <w:r w:rsidRPr="00480371">
              <w:rPr>
                <w:rFonts w:ascii="Arial" w:hAnsi="Arial" w:cs="Arial"/>
                <w:b w:val="0"/>
                <w:sz w:val="18"/>
                <w:szCs w:val="18"/>
                <w:lang w:val="es-PE"/>
              </w:rPr>
              <w:t>11</w:t>
            </w:r>
          </w:p>
        </w:tc>
        <w:tc>
          <w:tcPr>
            <w:tcW w:w="4554" w:type="dxa"/>
            <w:vAlign w:val="center"/>
          </w:tcPr>
          <w:p w14:paraId="6FE7850A" w14:textId="77777777" w:rsidR="008A016F" w:rsidRPr="00480371" w:rsidRDefault="008A016F" w:rsidP="00B7344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lang w:val="es-VE"/>
              </w:rPr>
            </w:pPr>
            <w:proofErr w:type="spellStart"/>
            <w:r w:rsidRPr="00480371">
              <w:rPr>
                <w:rFonts w:ascii="Arial" w:hAnsi="Arial" w:cs="Arial"/>
                <w:bCs/>
                <w:sz w:val="18"/>
                <w:szCs w:val="18"/>
                <w:lang w:val="pt-BR"/>
              </w:rPr>
              <w:t>Araya</w:t>
            </w:r>
            <w:proofErr w:type="spellEnd"/>
            <w:r w:rsidRPr="00480371">
              <w:rPr>
                <w:rFonts w:ascii="Arial" w:hAnsi="Arial" w:cs="Arial"/>
                <w:bCs/>
                <w:sz w:val="18"/>
                <w:szCs w:val="18"/>
                <w:lang w:val="pt-BR"/>
              </w:rPr>
              <w:t xml:space="preserve"> (2024)</w:t>
            </w:r>
            <w:r w:rsidR="00B7344B" w:rsidRPr="00480371">
              <w:rPr>
                <w:rFonts w:ascii="Arial" w:hAnsi="Arial" w:cs="Arial"/>
                <w:bCs/>
                <w:sz w:val="18"/>
                <w:szCs w:val="18"/>
                <w:lang w:val="pt-BR"/>
              </w:rPr>
              <w:t xml:space="preserve">: </w:t>
            </w:r>
            <w:r w:rsidRPr="00480371">
              <w:rPr>
                <w:rFonts w:ascii="Arial" w:hAnsi="Arial" w:cs="Arial"/>
                <w:bCs/>
                <w:i/>
                <w:iCs/>
                <w:sz w:val="18"/>
                <w:szCs w:val="18"/>
                <w:lang w:val="es-VE"/>
              </w:rPr>
              <w:t>Gamificación como estrategia para el mejoramiento del proceso de enseñanza aprendizaje de los estudiantes en etapa escolar de centros educativos públicos durante el periodo 2024</w:t>
            </w:r>
            <w:r w:rsidR="00B7344B" w:rsidRPr="00480371">
              <w:rPr>
                <w:rFonts w:ascii="Arial" w:hAnsi="Arial" w:cs="Arial"/>
                <w:bCs/>
                <w:sz w:val="18"/>
                <w:szCs w:val="18"/>
                <w:lang w:val="es-VE"/>
              </w:rPr>
              <w:t>.</w:t>
            </w:r>
          </w:p>
        </w:tc>
        <w:tc>
          <w:tcPr>
            <w:tcW w:w="4395" w:type="dxa"/>
            <w:vAlign w:val="center"/>
          </w:tcPr>
          <w:p w14:paraId="1FE7B171" w14:textId="77777777" w:rsidR="008A016F" w:rsidRPr="00480371" w:rsidRDefault="008A016F" w:rsidP="008A016F">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lang w:val="es-PE"/>
              </w:rPr>
            </w:pPr>
            <w:r w:rsidRPr="00480371">
              <w:rPr>
                <w:rFonts w:ascii="Arial" w:hAnsi="Arial" w:cs="Arial"/>
                <w:bCs/>
                <w:sz w:val="18"/>
                <w:szCs w:val="18"/>
                <w:lang w:val="es-PE"/>
              </w:rPr>
              <w:t>El contexto educativo hoy tecnológico demanda una preparación  y adaptación para  alcanzar  los  objetivos</w:t>
            </w:r>
            <w:r w:rsidR="00B7344B" w:rsidRPr="00480371">
              <w:rPr>
                <w:rFonts w:ascii="Arial" w:hAnsi="Arial" w:cs="Arial"/>
                <w:bCs/>
                <w:sz w:val="18"/>
                <w:szCs w:val="18"/>
                <w:lang w:val="es-PE"/>
              </w:rPr>
              <w:t>.</w:t>
            </w:r>
          </w:p>
        </w:tc>
      </w:tr>
      <w:tr w:rsidR="008A016F" w:rsidRPr="00480371" w14:paraId="6C69F152" w14:textId="77777777" w:rsidTr="007E2B9E">
        <w:trPr>
          <w:trHeight w:val="1126"/>
          <w:jc w:val="center"/>
        </w:trPr>
        <w:tc>
          <w:tcPr>
            <w:cnfStyle w:val="001000000000" w:firstRow="0" w:lastRow="0" w:firstColumn="1" w:lastColumn="0" w:oddVBand="0" w:evenVBand="0" w:oddHBand="0" w:evenHBand="0" w:firstRowFirstColumn="0" w:firstRowLastColumn="0" w:lastRowFirstColumn="0" w:lastRowLastColumn="0"/>
            <w:tcW w:w="549" w:type="dxa"/>
            <w:vAlign w:val="center"/>
          </w:tcPr>
          <w:p w14:paraId="087032B7" w14:textId="77777777" w:rsidR="008A016F" w:rsidRPr="00480371" w:rsidRDefault="008A016F" w:rsidP="008A016F">
            <w:pPr>
              <w:spacing w:after="0" w:line="240" w:lineRule="auto"/>
              <w:jc w:val="center"/>
              <w:rPr>
                <w:rFonts w:ascii="Arial" w:hAnsi="Arial" w:cs="Arial"/>
                <w:b w:val="0"/>
                <w:sz w:val="18"/>
                <w:szCs w:val="18"/>
                <w:lang w:val="es-PE"/>
              </w:rPr>
            </w:pPr>
            <w:r w:rsidRPr="00480371">
              <w:rPr>
                <w:rFonts w:ascii="Arial" w:hAnsi="Arial" w:cs="Arial"/>
                <w:b w:val="0"/>
                <w:sz w:val="18"/>
                <w:szCs w:val="18"/>
                <w:lang w:val="es-PE"/>
              </w:rPr>
              <w:t>12</w:t>
            </w:r>
          </w:p>
        </w:tc>
        <w:tc>
          <w:tcPr>
            <w:tcW w:w="4554" w:type="dxa"/>
            <w:vAlign w:val="center"/>
          </w:tcPr>
          <w:p w14:paraId="53563AD2" w14:textId="77777777" w:rsidR="008A016F" w:rsidRPr="00480371" w:rsidRDefault="00B7344B" w:rsidP="0010002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lang w:val="es-PE"/>
              </w:rPr>
            </w:pPr>
            <w:r w:rsidRPr="00480371">
              <w:rPr>
                <w:rFonts w:ascii="Arial" w:hAnsi="Arial" w:cs="Arial"/>
                <w:bCs/>
                <w:sz w:val="18"/>
                <w:szCs w:val="18"/>
                <w:lang w:val="es-PE"/>
              </w:rPr>
              <w:t xml:space="preserve">Luna Meza, K., Chicaiza </w:t>
            </w:r>
            <w:proofErr w:type="spellStart"/>
            <w:r w:rsidRPr="00480371">
              <w:rPr>
                <w:rFonts w:ascii="Arial" w:hAnsi="Arial" w:cs="Arial"/>
                <w:bCs/>
                <w:sz w:val="18"/>
                <w:szCs w:val="18"/>
                <w:lang w:val="es-PE"/>
              </w:rPr>
              <w:t>Chicaiza</w:t>
            </w:r>
            <w:proofErr w:type="spellEnd"/>
            <w:r w:rsidRPr="00480371">
              <w:rPr>
                <w:rFonts w:ascii="Arial" w:hAnsi="Arial" w:cs="Arial"/>
                <w:bCs/>
                <w:sz w:val="18"/>
                <w:szCs w:val="18"/>
                <w:lang w:val="es-PE"/>
              </w:rPr>
              <w:t>, R.</w:t>
            </w:r>
            <w:r w:rsidR="008A016F" w:rsidRPr="00480371">
              <w:rPr>
                <w:rFonts w:ascii="Arial" w:hAnsi="Arial" w:cs="Arial"/>
                <w:bCs/>
                <w:sz w:val="18"/>
                <w:szCs w:val="18"/>
                <w:lang w:val="es-PE"/>
              </w:rPr>
              <w:t>, Heredia Mendoza,</w:t>
            </w:r>
            <w:r w:rsidRPr="00480371">
              <w:rPr>
                <w:rFonts w:ascii="Arial" w:hAnsi="Arial" w:cs="Arial"/>
                <w:bCs/>
                <w:sz w:val="18"/>
                <w:szCs w:val="18"/>
                <w:lang w:val="es-PE"/>
              </w:rPr>
              <w:t xml:space="preserve"> E., </w:t>
            </w:r>
            <w:r w:rsidR="008A016F" w:rsidRPr="00480371">
              <w:rPr>
                <w:rFonts w:ascii="Arial" w:hAnsi="Arial" w:cs="Arial"/>
                <w:bCs/>
                <w:sz w:val="18"/>
                <w:szCs w:val="18"/>
                <w:lang w:val="es-PE"/>
              </w:rPr>
              <w:t xml:space="preserve">&amp; </w:t>
            </w:r>
            <w:proofErr w:type="spellStart"/>
            <w:r w:rsidR="008A016F" w:rsidRPr="00480371">
              <w:rPr>
                <w:rFonts w:ascii="Arial" w:hAnsi="Arial" w:cs="Arial"/>
                <w:bCs/>
                <w:sz w:val="18"/>
                <w:szCs w:val="18"/>
                <w:lang w:val="es-PE"/>
              </w:rPr>
              <w:t>Schettini</w:t>
            </w:r>
            <w:proofErr w:type="spellEnd"/>
            <w:r w:rsidR="008A016F" w:rsidRPr="00480371">
              <w:rPr>
                <w:rFonts w:ascii="Arial" w:hAnsi="Arial" w:cs="Arial"/>
                <w:bCs/>
                <w:sz w:val="18"/>
                <w:szCs w:val="18"/>
                <w:lang w:val="es-PE"/>
              </w:rPr>
              <w:t xml:space="preserve"> Velázquez (2024)</w:t>
            </w:r>
            <w:r w:rsidR="0010002A" w:rsidRPr="00480371">
              <w:rPr>
                <w:rFonts w:ascii="Arial" w:hAnsi="Arial" w:cs="Arial"/>
                <w:bCs/>
                <w:sz w:val="18"/>
                <w:szCs w:val="18"/>
                <w:lang w:val="es-PE"/>
              </w:rPr>
              <w:t xml:space="preserve">: </w:t>
            </w:r>
            <w:r w:rsidR="008A016F" w:rsidRPr="00480371">
              <w:rPr>
                <w:rFonts w:ascii="Arial" w:hAnsi="Arial" w:cs="Arial"/>
                <w:bCs/>
                <w:i/>
                <w:iCs/>
                <w:sz w:val="18"/>
                <w:szCs w:val="18"/>
                <w:lang w:val="es-VE"/>
              </w:rPr>
              <w:t>Innovación en el proceso de enseñanza-aprendizaje del idioma inglés en la Educación General Básica</w:t>
            </w:r>
            <w:r w:rsidRPr="00480371">
              <w:rPr>
                <w:rFonts w:ascii="Arial" w:hAnsi="Arial" w:cs="Arial"/>
                <w:bCs/>
                <w:i/>
                <w:iCs/>
                <w:sz w:val="18"/>
                <w:szCs w:val="18"/>
                <w:lang w:val="es-VE"/>
              </w:rPr>
              <w:t>.</w:t>
            </w:r>
          </w:p>
        </w:tc>
        <w:tc>
          <w:tcPr>
            <w:tcW w:w="4395" w:type="dxa"/>
            <w:vAlign w:val="center"/>
          </w:tcPr>
          <w:p w14:paraId="2E1B67CD" w14:textId="77777777" w:rsidR="008A016F" w:rsidRPr="00480371" w:rsidRDefault="008A016F" w:rsidP="008A016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lang w:val="es-PE"/>
              </w:rPr>
            </w:pPr>
            <w:r w:rsidRPr="00480371">
              <w:rPr>
                <w:rFonts w:ascii="Arial" w:hAnsi="Arial" w:cs="Arial"/>
                <w:bCs/>
                <w:sz w:val="18"/>
                <w:szCs w:val="18"/>
                <w:lang w:val="es-PE"/>
              </w:rPr>
              <w:t>Las metodologías activas, tecnologías digitales atractivas y los recursos adecuados pueden ser significativos en la adquisición de competencias lingüísticas en inglés desde edades tempranas.</w:t>
            </w:r>
          </w:p>
        </w:tc>
      </w:tr>
      <w:tr w:rsidR="008A016F" w:rsidRPr="00480371" w14:paraId="51CD85C0" w14:textId="77777777" w:rsidTr="007E2B9E">
        <w:trPr>
          <w:cnfStyle w:val="000000100000" w:firstRow="0" w:lastRow="0" w:firstColumn="0" w:lastColumn="0" w:oddVBand="0" w:evenVBand="0" w:oddHBand="1" w:evenHBand="0" w:firstRowFirstColumn="0" w:firstRowLastColumn="0" w:lastRowFirstColumn="0" w:lastRowLastColumn="0"/>
          <w:trHeight w:val="1546"/>
          <w:jc w:val="center"/>
        </w:trPr>
        <w:tc>
          <w:tcPr>
            <w:cnfStyle w:val="001000000000" w:firstRow="0" w:lastRow="0" w:firstColumn="1" w:lastColumn="0" w:oddVBand="0" w:evenVBand="0" w:oddHBand="0" w:evenHBand="0" w:firstRowFirstColumn="0" w:firstRowLastColumn="0" w:lastRowFirstColumn="0" w:lastRowLastColumn="0"/>
            <w:tcW w:w="549" w:type="dxa"/>
            <w:vAlign w:val="center"/>
          </w:tcPr>
          <w:p w14:paraId="375BCC6D" w14:textId="77777777" w:rsidR="008A016F" w:rsidRPr="00480371" w:rsidRDefault="008A016F" w:rsidP="008A016F">
            <w:pPr>
              <w:spacing w:after="0" w:line="240" w:lineRule="auto"/>
              <w:jc w:val="center"/>
              <w:rPr>
                <w:rFonts w:ascii="Arial" w:hAnsi="Arial" w:cs="Arial"/>
                <w:b w:val="0"/>
                <w:sz w:val="18"/>
                <w:szCs w:val="18"/>
                <w:lang w:val="es-PE"/>
              </w:rPr>
            </w:pPr>
            <w:r w:rsidRPr="00480371">
              <w:rPr>
                <w:rFonts w:ascii="Arial" w:hAnsi="Arial" w:cs="Arial"/>
                <w:b w:val="0"/>
                <w:sz w:val="18"/>
                <w:szCs w:val="18"/>
                <w:lang w:val="es-PE"/>
              </w:rPr>
              <w:lastRenderedPageBreak/>
              <w:t>13</w:t>
            </w:r>
          </w:p>
        </w:tc>
        <w:tc>
          <w:tcPr>
            <w:tcW w:w="4554" w:type="dxa"/>
            <w:vAlign w:val="center"/>
          </w:tcPr>
          <w:p w14:paraId="57BE5254" w14:textId="77777777" w:rsidR="008A016F" w:rsidRPr="00480371" w:rsidRDefault="008A016F" w:rsidP="0010002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lang w:val="pt-BR"/>
              </w:rPr>
            </w:pPr>
            <w:r w:rsidRPr="00480371">
              <w:rPr>
                <w:rFonts w:ascii="Arial" w:hAnsi="Arial" w:cs="Arial"/>
                <w:bCs/>
                <w:sz w:val="18"/>
                <w:szCs w:val="18"/>
                <w:lang w:val="pt-BR"/>
              </w:rPr>
              <w:t>Rodríguez (2024)</w:t>
            </w:r>
            <w:r w:rsidR="0010002A" w:rsidRPr="00480371">
              <w:rPr>
                <w:rFonts w:ascii="Arial" w:hAnsi="Arial" w:cs="Arial"/>
                <w:bCs/>
                <w:sz w:val="18"/>
                <w:szCs w:val="18"/>
                <w:lang w:val="pt-BR"/>
              </w:rPr>
              <w:t xml:space="preserve">: </w:t>
            </w:r>
            <w:r w:rsidRPr="00480371">
              <w:rPr>
                <w:rFonts w:ascii="Arial" w:hAnsi="Arial" w:cs="Arial"/>
                <w:bCs/>
                <w:i/>
                <w:iCs/>
                <w:sz w:val="18"/>
                <w:szCs w:val="18"/>
                <w:lang w:val="es-VE"/>
              </w:rPr>
              <w:t>Aplicación de materiales didácticos estructurados para mejorar la competencia resuelve problemas de forma, movimiento y localización de una Institución Educativa Primaria, Distri</w:t>
            </w:r>
            <w:r w:rsidR="0010002A" w:rsidRPr="00480371">
              <w:rPr>
                <w:rFonts w:ascii="Arial" w:hAnsi="Arial" w:cs="Arial"/>
                <w:bCs/>
                <w:i/>
                <w:iCs/>
                <w:sz w:val="18"/>
                <w:szCs w:val="18"/>
                <w:lang w:val="es-VE"/>
              </w:rPr>
              <w:t>to Luis Carranza, Ayacucho, 2024.</w:t>
            </w:r>
          </w:p>
        </w:tc>
        <w:tc>
          <w:tcPr>
            <w:tcW w:w="4395" w:type="dxa"/>
            <w:vAlign w:val="center"/>
          </w:tcPr>
          <w:p w14:paraId="3B694D76" w14:textId="77777777" w:rsidR="008A016F" w:rsidRPr="00480371" w:rsidRDefault="008A016F" w:rsidP="008A016F">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lang w:val="es-PE"/>
              </w:rPr>
            </w:pPr>
            <w:r w:rsidRPr="00480371">
              <w:rPr>
                <w:rFonts w:ascii="Arial" w:hAnsi="Arial" w:cs="Arial"/>
                <w:bCs/>
                <w:sz w:val="18"/>
                <w:szCs w:val="18"/>
                <w:lang w:val="es-PE"/>
              </w:rPr>
              <w:t>Los materiales didácticos estructurados mejoran la resolución de problemas de forma, movimiento y localización por parte de los estudiantes</w:t>
            </w:r>
            <w:r w:rsidR="0010002A" w:rsidRPr="00480371">
              <w:rPr>
                <w:rFonts w:ascii="Arial" w:hAnsi="Arial" w:cs="Arial"/>
                <w:bCs/>
                <w:sz w:val="18"/>
                <w:szCs w:val="18"/>
                <w:lang w:val="es-PE"/>
              </w:rPr>
              <w:t>.</w:t>
            </w:r>
          </w:p>
        </w:tc>
      </w:tr>
      <w:tr w:rsidR="008A016F" w:rsidRPr="00480371" w14:paraId="07587466" w14:textId="77777777" w:rsidTr="007E2B9E">
        <w:trPr>
          <w:trHeight w:val="844"/>
          <w:jc w:val="center"/>
        </w:trPr>
        <w:tc>
          <w:tcPr>
            <w:cnfStyle w:val="001000000000" w:firstRow="0" w:lastRow="0" w:firstColumn="1" w:lastColumn="0" w:oddVBand="0" w:evenVBand="0" w:oddHBand="0" w:evenHBand="0" w:firstRowFirstColumn="0" w:firstRowLastColumn="0" w:lastRowFirstColumn="0" w:lastRowLastColumn="0"/>
            <w:tcW w:w="549" w:type="dxa"/>
            <w:vAlign w:val="center"/>
          </w:tcPr>
          <w:p w14:paraId="54910771" w14:textId="77777777" w:rsidR="008A016F" w:rsidRPr="00480371" w:rsidRDefault="008A016F" w:rsidP="008A016F">
            <w:pPr>
              <w:spacing w:after="0" w:line="240" w:lineRule="auto"/>
              <w:jc w:val="center"/>
              <w:rPr>
                <w:rFonts w:ascii="Arial" w:hAnsi="Arial" w:cs="Arial"/>
                <w:b w:val="0"/>
                <w:sz w:val="18"/>
                <w:szCs w:val="18"/>
                <w:lang w:val="es-PE"/>
              </w:rPr>
            </w:pPr>
            <w:r w:rsidRPr="00480371">
              <w:rPr>
                <w:rFonts w:ascii="Arial" w:hAnsi="Arial" w:cs="Arial"/>
                <w:b w:val="0"/>
                <w:sz w:val="18"/>
                <w:szCs w:val="18"/>
                <w:lang w:val="es-PE"/>
              </w:rPr>
              <w:t>14</w:t>
            </w:r>
          </w:p>
        </w:tc>
        <w:tc>
          <w:tcPr>
            <w:tcW w:w="4554" w:type="dxa"/>
            <w:vAlign w:val="center"/>
          </w:tcPr>
          <w:p w14:paraId="5AD75B15" w14:textId="77777777" w:rsidR="008A016F" w:rsidRPr="00480371" w:rsidRDefault="008A016F" w:rsidP="0010002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lang w:val="es-MX"/>
              </w:rPr>
            </w:pPr>
            <w:r w:rsidRPr="00480371">
              <w:rPr>
                <w:rFonts w:ascii="Arial" w:hAnsi="Arial" w:cs="Arial"/>
                <w:bCs/>
                <w:sz w:val="18"/>
                <w:szCs w:val="18"/>
                <w:lang w:val="es-MX"/>
              </w:rPr>
              <w:t>Peñafiel (2025)</w:t>
            </w:r>
            <w:r w:rsidR="0010002A" w:rsidRPr="00480371">
              <w:rPr>
                <w:rFonts w:ascii="Arial" w:hAnsi="Arial" w:cs="Arial"/>
                <w:bCs/>
                <w:sz w:val="18"/>
                <w:szCs w:val="18"/>
                <w:lang w:val="es-MX"/>
              </w:rPr>
              <w:t xml:space="preserve">: </w:t>
            </w:r>
            <w:r w:rsidRPr="00480371">
              <w:rPr>
                <w:rFonts w:ascii="Arial" w:hAnsi="Arial" w:cs="Arial"/>
                <w:bCs/>
                <w:i/>
                <w:iCs/>
                <w:sz w:val="18"/>
                <w:szCs w:val="18"/>
                <w:lang w:val="es-PE"/>
              </w:rPr>
              <w:t xml:space="preserve">Estrategias lúdicas </w:t>
            </w:r>
            <w:r w:rsidR="0010002A" w:rsidRPr="00480371">
              <w:rPr>
                <w:rFonts w:ascii="Arial" w:hAnsi="Arial" w:cs="Arial"/>
                <w:bCs/>
                <w:i/>
                <w:iCs/>
                <w:sz w:val="18"/>
                <w:szCs w:val="18"/>
                <w:lang w:val="es-PE"/>
              </w:rPr>
              <w:t>para</w:t>
            </w:r>
            <w:r w:rsidRPr="00480371">
              <w:rPr>
                <w:rFonts w:ascii="Arial" w:hAnsi="Arial" w:cs="Arial"/>
                <w:bCs/>
                <w:i/>
                <w:iCs/>
                <w:sz w:val="18"/>
                <w:szCs w:val="18"/>
                <w:lang w:val="es-PE"/>
              </w:rPr>
              <w:t xml:space="preserve"> desarrollar el pensamiento lógico matemático en tercer año de educación básica</w:t>
            </w:r>
            <w:r w:rsidR="0010002A" w:rsidRPr="00480371">
              <w:rPr>
                <w:rFonts w:ascii="Arial" w:hAnsi="Arial" w:cs="Arial"/>
                <w:bCs/>
                <w:i/>
                <w:iCs/>
                <w:sz w:val="18"/>
                <w:szCs w:val="18"/>
                <w:lang w:val="es-PE"/>
              </w:rPr>
              <w:t>.</w:t>
            </w:r>
          </w:p>
        </w:tc>
        <w:tc>
          <w:tcPr>
            <w:tcW w:w="4395" w:type="dxa"/>
            <w:vAlign w:val="center"/>
          </w:tcPr>
          <w:p w14:paraId="12CE1716" w14:textId="77777777" w:rsidR="008A016F" w:rsidRPr="00480371" w:rsidRDefault="008A016F" w:rsidP="008A016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lang w:val="es-PE"/>
              </w:rPr>
            </w:pPr>
            <w:r w:rsidRPr="00480371">
              <w:rPr>
                <w:rFonts w:ascii="Arial" w:hAnsi="Arial" w:cs="Arial"/>
                <w:bCs/>
                <w:sz w:val="18"/>
                <w:szCs w:val="18"/>
                <w:lang w:val="es-PE"/>
              </w:rPr>
              <w:t xml:space="preserve">Las estrategias lúdicas permiten </w:t>
            </w:r>
            <w:r w:rsidR="0010002A" w:rsidRPr="00480371">
              <w:rPr>
                <w:rFonts w:ascii="Arial" w:hAnsi="Arial" w:cs="Arial"/>
                <w:bCs/>
                <w:sz w:val="18"/>
                <w:szCs w:val="18"/>
                <w:lang w:val="es-PE"/>
              </w:rPr>
              <w:t xml:space="preserve">desarrollar </w:t>
            </w:r>
            <w:r w:rsidRPr="00480371">
              <w:rPr>
                <w:rFonts w:ascii="Arial" w:hAnsi="Arial" w:cs="Arial"/>
                <w:bCs/>
                <w:sz w:val="18"/>
                <w:szCs w:val="18"/>
                <w:lang w:val="es-PE"/>
              </w:rPr>
              <w:t>el pensamiento crítico, la resolución de problemas y la creatividad.</w:t>
            </w:r>
          </w:p>
        </w:tc>
      </w:tr>
      <w:tr w:rsidR="008A016F" w:rsidRPr="00480371" w14:paraId="6C3F8856" w14:textId="77777777" w:rsidTr="007E2B9E">
        <w:trPr>
          <w:cnfStyle w:val="000000100000" w:firstRow="0" w:lastRow="0" w:firstColumn="0" w:lastColumn="0" w:oddVBand="0" w:evenVBand="0" w:oddHBand="1" w:evenHBand="0" w:firstRowFirstColumn="0" w:firstRowLastColumn="0" w:lastRowFirstColumn="0" w:lastRowLastColumn="0"/>
          <w:trHeight w:val="985"/>
          <w:jc w:val="center"/>
        </w:trPr>
        <w:tc>
          <w:tcPr>
            <w:cnfStyle w:val="001000000000" w:firstRow="0" w:lastRow="0" w:firstColumn="1" w:lastColumn="0" w:oddVBand="0" w:evenVBand="0" w:oddHBand="0" w:evenHBand="0" w:firstRowFirstColumn="0" w:firstRowLastColumn="0" w:lastRowFirstColumn="0" w:lastRowLastColumn="0"/>
            <w:tcW w:w="549" w:type="dxa"/>
            <w:vAlign w:val="center"/>
          </w:tcPr>
          <w:p w14:paraId="67761284" w14:textId="77777777" w:rsidR="008A016F" w:rsidRPr="00480371" w:rsidRDefault="008A016F" w:rsidP="008A016F">
            <w:pPr>
              <w:spacing w:after="0" w:line="240" w:lineRule="auto"/>
              <w:jc w:val="center"/>
              <w:rPr>
                <w:rFonts w:ascii="Arial" w:hAnsi="Arial" w:cs="Arial"/>
                <w:b w:val="0"/>
                <w:sz w:val="18"/>
                <w:szCs w:val="18"/>
                <w:lang w:val="es-PE"/>
              </w:rPr>
            </w:pPr>
            <w:r w:rsidRPr="00480371">
              <w:rPr>
                <w:rFonts w:ascii="Arial" w:hAnsi="Arial" w:cs="Arial"/>
                <w:b w:val="0"/>
                <w:sz w:val="18"/>
                <w:szCs w:val="18"/>
                <w:lang w:val="es-PE"/>
              </w:rPr>
              <w:t>15</w:t>
            </w:r>
          </w:p>
        </w:tc>
        <w:tc>
          <w:tcPr>
            <w:tcW w:w="4554" w:type="dxa"/>
            <w:vAlign w:val="center"/>
          </w:tcPr>
          <w:p w14:paraId="37B14B43" w14:textId="77777777" w:rsidR="008A016F" w:rsidRPr="00480371" w:rsidRDefault="0010002A" w:rsidP="0010002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lang w:val="es-PE"/>
              </w:rPr>
            </w:pPr>
            <w:r w:rsidRPr="00480371">
              <w:rPr>
                <w:rFonts w:ascii="Arial" w:hAnsi="Arial" w:cs="Arial"/>
                <w:bCs/>
                <w:sz w:val="18"/>
                <w:szCs w:val="18"/>
                <w:lang w:val="es-PE"/>
              </w:rPr>
              <w:t xml:space="preserve">Andrango Arévalo, W., Vera Palacios, D., &amp; Cárdenas Quintana, R. (2025): </w:t>
            </w:r>
            <w:r w:rsidR="008A016F" w:rsidRPr="00480371">
              <w:rPr>
                <w:rFonts w:ascii="Arial" w:hAnsi="Arial" w:cs="Arial"/>
                <w:bCs/>
                <w:i/>
                <w:iCs/>
                <w:sz w:val="18"/>
                <w:szCs w:val="18"/>
                <w:lang w:val="es-PE"/>
              </w:rPr>
              <w:t>Estrategias metodológicas para la enseñanza de la ortografía en Educación General Básica Superior.</w:t>
            </w:r>
          </w:p>
        </w:tc>
        <w:tc>
          <w:tcPr>
            <w:tcW w:w="4395" w:type="dxa"/>
            <w:vAlign w:val="center"/>
          </w:tcPr>
          <w:p w14:paraId="27A1261A" w14:textId="77777777" w:rsidR="008A016F" w:rsidRPr="00480371" w:rsidRDefault="008A016F" w:rsidP="008A016F">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lang w:val="es-PE"/>
              </w:rPr>
            </w:pPr>
            <w:r w:rsidRPr="00480371">
              <w:rPr>
                <w:rFonts w:ascii="Arial" w:hAnsi="Arial" w:cs="Arial"/>
                <w:bCs/>
                <w:sz w:val="18"/>
                <w:szCs w:val="18"/>
                <w:lang w:val="es-PE"/>
              </w:rPr>
              <w:t>Las actividades lúdicas y colaborativas favorecen la retención de conocimientos y un aprendizaje más significativo en ortografía</w:t>
            </w:r>
          </w:p>
        </w:tc>
      </w:tr>
      <w:tr w:rsidR="008A016F" w:rsidRPr="00480371" w14:paraId="02377FF2" w14:textId="77777777" w:rsidTr="007E2B9E">
        <w:trPr>
          <w:trHeight w:val="1537"/>
          <w:jc w:val="center"/>
        </w:trPr>
        <w:tc>
          <w:tcPr>
            <w:cnfStyle w:val="001000000000" w:firstRow="0" w:lastRow="0" w:firstColumn="1" w:lastColumn="0" w:oddVBand="0" w:evenVBand="0" w:oddHBand="0" w:evenHBand="0" w:firstRowFirstColumn="0" w:firstRowLastColumn="0" w:lastRowFirstColumn="0" w:lastRowLastColumn="0"/>
            <w:tcW w:w="549" w:type="dxa"/>
            <w:vAlign w:val="center"/>
          </w:tcPr>
          <w:p w14:paraId="5C5E43BA" w14:textId="77777777" w:rsidR="008A016F" w:rsidRPr="00480371" w:rsidRDefault="008A016F" w:rsidP="008A016F">
            <w:pPr>
              <w:spacing w:after="0" w:line="240" w:lineRule="auto"/>
              <w:jc w:val="center"/>
              <w:rPr>
                <w:rFonts w:ascii="Arial" w:hAnsi="Arial" w:cs="Arial"/>
                <w:b w:val="0"/>
                <w:sz w:val="18"/>
                <w:szCs w:val="18"/>
                <w:lang w:val="es-PE"/>
              </w:rPr>
            </w:pPr>
            <w:r w:rsidRPr="00480371">
              <w:rPr>
                <w:rFonts w:ascii="Arial" w:hAnsi="Arial" w:cs="Arial"/>
                <w:b w:val="0"/>
                <w:sz w:val="18"/>
                <w:szCs w:val="18"/>
                <w:lang w:val="es-PE"/>
              </w:rPr>
              <w:t>16</w:t>
            </w:r>
          </w:p>
        </w:tc>
        <w:tc>
          <w:tcPr>
            <w:tcW w:w="4554" w:type="dxa"/>
            <w:vAlign w:val="center"/>
          </w:tcPr>
          <w:p w14:paraId="27591369" w14:textId="77777777" w:rsidR="008A016F" w:rsidRPr="00480371" w:rsidRDefault="0010002A" w:rsidP="0010002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lang w:val="es-PE"/>
              </w:rPr>
            </w:pPr>
            <w:r w:rsidRPr="00480371">
              <w:rPr>
                <w:rFonts w:ascii="Arial" w:hAnsi="Arial" w:cs="Arial"/>
                <w:bCs/>
                <w:sz w:val="18"/>
                <w:szCs w:val="18"/>
                <w:lang w:val="es-PE"/>
              </w:rPr>
              <w:t xml:space="preserve">Domínguez &amp; </w:t>
            </w:r>
            <w:proofErr w:type="spellStart"/>
            <w:r w:rsidRPr="00480371">
              <w:rPr>
                <w:rFonts w:ascii="Arial" w:hAnsi="Arial" w:cs="Arial"/>
                <w:bCs/>
                <w:sz w:val="18"/>
                <w:szCs w:val="18"/>
                <w:lang w:val="es-PE"/>
              </w:rPr>
              <w:t>Lindao</w:t>
            </w:r>
            <w:proofErr w:type="spellEnd"/>
            <w:r w:rsidRPr="00480371">
              <w:rPr>
                <w:rFonts w:ascii="Arial" w:hAnsi="Arial" w:cs="Arial"/>
                <w:bCs/>
                <w:sz w:val="18"/>
                <w:szCs w:val="18"/>
                <w:lang w:val="es-PE"/>
              </w:rPr>
              <w:t xml:space="preserve"> (2022): </w:t>
            </w:r>
            <w:r w:rsidR="008A016F" w:rsidRPr="00480371">
              <w:rPr>
                <w:rFonts w:ascii="Arial" w:hAnsi="Arial" w:cs="Arial"/>
                <w:bCs/>
                <w:i/>
                <w:iCs/>
                <w:sz w:val="18"/>
                <w:szCs w:val="18"/>
                <w:lang w:val="es-PE"/>
              </w:rPr>
              <w:t xml:space="preserve">Material didáctico en el proceso de aprendizaje de las matemáticas en estudiantes de 6to grado de la unidad educativa Cesáreo Carrera Andrade, Comuna </w:t>
            </w:r>
            <w:proofErr w:type="spellStart"/>
            <w:r w:rsidR="008A016F" w:rsidRPr="00480371">
              <w:rPr>
                <w:rFonts w:ascii="Arial" w:hAnsi="Arial" w:cs="Arial"/>
                <w:bCs/>
                <w:i/>
                <w:iCs/>
                <w:sz w:val="18"/>
                <w:szCs w:val="18"/>
                <w:lang w:val="es-PE"/>
              </w:rPr>
              <w:t>Sinchal</w:t>
            </w:r>
            <w:proofErr w:type="spellEnd"/>
            <w:r w:rsidR="008A016F" w:rsidRPr="00480371">
              <w:rPr>
                <w:rFonts w:ascii="Arial" w:hAnsi="Arial" w:cs="Arial"/>
                <w:bCs/>
                <w:i/>
                <w:iCs/>
                <w:sz w:val="18"/>
                <w:szCs w:val="18"/>
                <w:lang w:val="es-PE"/>
              </w:rPr>
              <w:t>, Cantón Santa Elena, periodo lectivo 2022-2023.</w:t>
            </w:r>
          </w:p>
        </w:tc>
        <w:tc>
          <w:tcPr>
            <w:tcW w:w="4395" w:type="dxa"/>
            <w:vAlign w:val="center"/>
          </w:tcPr>
          <w:p w14:paraId="1F4A58A5" w14:textId="77777777" w:rsidR="008A016F" w:rsidRPr="00480371" w:rsidRDefault="008A016F" w:rsidP="008A016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lang w:val="es-PE"/>
              </w:rPr>
            </w:pPr>
            <w:r w:rsidRPr="00480371">
              <w:rPr>
                <w:rFonts w:ascii="Arial" w:hAnsi="Arial" w:cs="Arial"/>
                <w:bCs/>
                <w:sz w:val="18"/>
                <w:szCs w:val="18"/>
                <w:lang w:val="es-PE"/>
              </w:rPr>
              <w:t xml:space="preserve">Los materiales didácticos deben integrarse a </w:t>
            </w:r>
            <w:r w:rsidR="0010002A" w:rsidRPr="00480371">
              <w:rPr>
                <w:rFonts w:ascii="Arial" w:hAnsi="Arial" w:cs="Arial"/>
                <w:bCs/>
                <w:sz w:val="18"/>
                <w:szCs w:val="18"/>
                <w:lang w:val="es-PE"/>
              </w:rPr>
              <w:t xml:space="preserve">las </w:t>
            </w:r>
            <w:r w:rsidRPr="00480371">
              <w:rPr>
                <w:rFonts w:ascii="Arial" w:hAnsi="Arial" w:cs="Arial"/>
                <w:bCs/>
                <w:sz w:val="18"/>
                <w:szCs w:val="18"/>
                <w:lang w:val="es-PE"/>
              </w:rPr>
              <w:t>nuevas estrategias metodológicas para propiciar una enseñanza matemática innovadora.</w:t>
            </w:r>
          </w:p>
        </w:tc>
      </w:tr>
      <w:tr w:rsidR="008A016F" w:rsidRPr="00480371" w14:paraId="521870F9" w14:textId="77777777" w:rsidTr="007E2B9E">
        <w:trPr>
          <w:cnfStyle w:val="000000100000" w:firstRow="0" w:lastRow="0" w:firstColumn="0" w:lastColumn="0" w:oddVBand="0" w:evenVBand="0" w:oddHBand="1" w:evenHBand="0" w:firstRowFirstColumn="0" w:firstRowLastColumn="0" w:lastRowFirstColumn="0" w:lastRowLastColumn="0"/>
          <w:trHeight w:val="1417"/>
          <w:jc w:val="center"/>
        </w:trPr>
        <w:tc>
          <w:tcPr>
            <w:cnfStyle w:val="001000000000" w:firstRow="0" w:lastRow="0" w:firstColumn="1" w:lastColumn="0" w:oddVBand="0" w:evenVBand="0" w:oddHBand="0" w:evenHBand="0" w:firstRowFirstColumn="0" w:firstRowLastColumn="0" w:lastRowFirstColumn="0" w:lastRowLastColumn="0"/>
            <w:tcW w:w="549" w:type="dxa"/>
            <w:vAlign w:val="center"/>
          </w:tcPr>
          <w:p w14:paraId="26341DC3" w14:textId="77777777" w:rsidR="008A016F" w:rsidRPr="00480371" w:rsidRDefault="008A016F" w:rsidP="008A016F">
            <w:pPr>
              <w:spacing w:after="0" w:line="240" w:lineRule="auto"/>
              <w:jc w:val="center"/>
              <w:rPr>
                <w:rFonts w:ascii="Arial" w:hAnsi="Arial" w:cs="Arial"/>
                <w:b w:val="0"/>
                <w:sz w:val="18"/>
                <w:szCs w:val="18"/>
                <w:lang w:val="es-PE"/>
              </w:rPr>
            </w:pPr>
            <w:r w:rsidRPr="00480371">
              <w:rPr>
                <w:rFonts w:ascii="Arial" w:hAnsi="Arial" w:cs="Arial"/>
                <w:b w:val="0"/>
                <w:sz w:val="18"/>
                <w:szCs w:val="18"/>
                <w:lang w:val="es-PE"/>
              </w:rPr>
              <w:t>17</w:t>
            </w:r>
          </w:p>
        </w:tc>
        <w:tc>
          <w:tcPr>
            <w:tcW w:w="4554" w:type="dxa"/>
            <w:vAlign w:val="center"/>
          </w:tcPr>
          <w:p w14:paraId="38669A2F" w14:textId="77777777" w:rsidR="008A016F" w:rsidRPr="00480371" w:rsidRDefault="0010002A" w:rsidP="0010002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lang w:val="en-US"/>
              </w:rPr>
            </w:pPr>
            <w:proofErr w:type="spellStart"/>
            <w:r w:rsidRPr="00480371">
              <w:rPr>
                <w:rFonts w:ascii="Arial" w:hAnsi="Arial" w:cs="Arial"/>
                <w:bCs/>
                <w:sz w:val="18"/>
                <w:szCs w:val="18"/>
                <w:lang w:val="en-US"/>
              </w:rPr>
              <w:t>Imacaña</w:t>
            </w:r>
            <w:proofErr w:type="spellEnd"/>
            <w:r w:rsidRPr="00480371">
              <w:rPr>
                <w:rFonts w:ascii="Arial" w:hAnsi="Arial" w:cs="Arial"/>
                <w:bCs/>
                <w:sz w:val="18"/>
                <w:szCs w:val="18"/>
                <w:lang w:val="en-US"/>
              </w:rPr>
              <w:t xml:space="preserve"> Peñaloza, L., Portero Aponte, J.</w:t>
            </w:r>
            <w:r w:rsidR="008A016F" w:rsidRPr="00480371">
              <w:rPr>
                <w:rFonts w:ascii="Arial" w:hAnsi="Arial" w:cs="Arial"/>
                <w:bCs/>
                <w:sz w:val="18"/>
                <w:szCs w:val="18"/>
                <w:lang w:val="en-US"/>
              </w:rPr>
              <w:t xml:space="preserve">, Gallo </w:t>
            </w:r>
            <w:proofErr w:type="spellStart"/>
            <w:r w:rsidR="008A016F" w:rsidRPr="00480371">
              <w:rPr>
                <w:rFonts w:ascii="Arial" w:hAnsi="Arial" w:cs="Arial"/>
                <w:bCs/>
                <w:sz w:val="18"/>
                <w:szCs w:val="18"/>
                <w:lang w:val="en-US"/>
              </w:rPr>
              <w:t>Espí</w:t>
            </w:r>
            <w:r w:rsidRPr="00480371">
              <w:rPr>
                <w:rFonts w:ascii="Arial" w:hAnsi="Arial" w:cs="Arial"/>
                <w:bCs/>
                <w:sz w:val="18"/>
                <w:szCs w:val="18"/>
                <w:lang w:val="en-US"/>
              </w:rPr>
              <w:t>n</w:t>
            </w:r>
            <w:proofErr w:type="spellEnd"/>
            <w:r w:rsidRPr="00480371">
              <w:rPr>
                <w:rFonts w:ascii="Arial" w:hAnsi="Arial" w:cs="Arial"/>
                <w:bCs/>
                <w:sz w:val="18"/>
                <w:szCs w:val="18"/>
                <w:lang w:val="en-US"/>
              </w:rPr>
              <w:t xml:space="preserve">, E., &amp; </w:t>
            </w:r>
            <w:proofErr w:type="spellStart"/>
            <w:r w:rsidRPr="00480371">
              <w:rPr>
                <w:rFonts w:ascii="Arial" w:hAnsi="Arial" w:cs="Arial"/>
                <w:bCs/>
                <w:sz w:val="18"/>
                <w:szCs w:val="18"/>
                <w:lang w:val="en-US"/>
              </w:rPr>
              <w:t>Yautibug</w:t>
            </w:r>
            <w:proofErr w:type="spellEnd"/>
            <w:r w:rsidRPr="00480371">
              <w:rPr>
                <w:rFonts w:ascii="Arial" w:hAnsi="Arial" w:cs="Arial"/>
                <w:bCs/>
                <w:sz w:val="18"/>
                <w:szCs w:val="18"/>
                <w:lang w:val="en-US"/>
              </w:rPr>
              <w:t xml:space="preserve"> Barrera, P. </w:t>
            </w:r>
            <w:r w:rsidR="008A016F" w:rsidRPr="00480371">
              <w:rPr>
                <w:rFonts w:ascii="Arial" w:hAnsi="Arial" w:cs="Arial"/>
                <w:bCs/>
                <w:sz w:val="18"/>
                <w:szCs w:val="18"/>
                <w:lang w:val="en-US"/>
              </w:rPr>
              <w:t>(2024)</w:t>
            </w:r>
            <w:r w:rsidRPr="00480371">
              <w:rPr>
                <w:rFonts w:ascii="Arial" w:hAnsi="Arial" w:cs="Arial"/>
                <w:bCs/>
                <w:sz w:val="18"/>
                <w:szCs w:val="18"/>
                <w:lang w:val="en-US"/>
              </w:rPr>
              <w:t xml:space="preserve">: </w:t>
            </w:r>
            <w:r w:rsidR="008A016F" w:rsidRPr="00480371">
              <w:rPr>
                <w:rFonts w:ascii="Arial" w:hAnsi="Arial" w:cs="Arial"/>
                <w:bCs/>
                <w:i/>
                <w:iCs/>
                <w:sz w:val="18"/>
                <w:szCs w:val="18"/>
                <w:lang w:val="en-US"/>
              </w:rPr>
              <w:t>Educational management: importance of the playful strategy to evaluate the teaching-learning process of elementary general education students in the subject of mathematics</w:t>
            </w:r>
            <w:r w:rsidRPr="00480371">
              <w:rPr>
                <w:rFonts w:ascii="Arial" w:hAnsi="Arial" w:cs="Arial"/>
                <w:bCs/>
                <w:i/>
                <w:iCs/>
                <w:sz w:val="18"/>
                <w:szCs w:val="18"/>
                <w:lang w:val="en-US"/>
              </w:rPr>
              <w:t>.</w:t>
            </w:r>
          </w:p>
        </w:tc>
        <w:tc>
          <w:tcPr>
            <w:tcW w:w="4395" w:type="dxa"/>
            <w:vAlign w:val="center"/>
          </w:tcPr>
          <w:p w14:paraId="5335CD79" w14:textId="77777777" w:rsidR="008A016F" w:rsidRPr="00480371" w:rsidRDefault="0010002A" w:rsidP="0010002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lang w:val="es-VE"/>
              </w:rPr>
            </w:pPr>
            <w:r w:rsidRPr="00480371">
              <w:rPr>
                <w:rFonts w:ascii="Arial" w:hAnsi="Arial" w:cs="Arial"/>
                <w:bCs/>
                <w:sz w:val="18"/>
                <w:szCs w:val="18"/>
                <w:lang w:val="es-MX"/>
              </w:rPr>
              <w:t>Los cambio</w:t>
            </w:r>
            <w:r w:rsidRPr="00480371">
              <w:rPr>
                <w:rFonts w:ascii="Arial" w:hAnsi="Arial" w:cs="Arial"/>
                <w:bCs/>
                <w:sz w:val="18"/>
                <w:szCs w:val="18"/>
                <w:lang w:val="es-PE"/>
              </w:rPr>
              <w:t xml:space="preserve">s </w:t>
            </w:r>
            <w:r w:rsidRPr="00480371">
              <w:rPr>
                <w:rFonts w:ascii="Arial" w:hAnsi="Arial" w:cs="Arial"/>
                <w:bCs/>
                <w:sz w:val="18"/>
                <w:szCs w:val="18"/>
                <w:lang w:val="es-MX"/>
              </w:rPr>
              <w:t>e</w:t>
            </w:r>
            <w:r w:rsidR="008A016F" w:rsidRPr="00480371">
              <w:rPr>
                <w:rFonts w:ascii="Arial" w:hAnsi="Arial" w:cs="Arial"/>
                <w:bCs/>
                <w:sz w:val="18"/>
                <w:szCs w:val="18"/>
                <w:lang w:val="es-MX"/>
              </w:rPr>
              <w:t xml:space="preserve">n el sistema educativo </w:t>
            </w:r>
            <w:r w:rsidR="008A016F" w:rsidRPr="00480371">
              <w:rPr>
                <w:rFonts w:ascii="Arial" w:hAnsi="Arial" w:cs="Arial"/>
                <w:bCs/>
                <w:sz w:val="18"/>
                <w:szCs w:val="18"/>
                <w:lang w:val="es-PE"/>
              </w:rPr>
              <w:t xml:space="preserve">exigen </w:t>
            </w:r>
            <w:r w:rsidRPr="00480371">
              <w:rPr>
                <w:rFonts w:ascii="Arial" w:hAnsi="Arial" w:cs="Arial"/>
                <w:bCs/>
                <w:sz w:val="18"/>
                <w:szCs w:val="18"/>
                <w:lang w:val="es-ES"/>
              </w:rPr>
              <w:t>a</w:t>
            </w:r>
            <w:r w:rsidR="008A016F" w:rsidRPr="00480371">
              <w:rPr>
                <w:rFonts w:ascii="Arial" w:hAnsi="Arial" w:cs="Arial"/>
                <w:bCs/>
                <w:sz w:val="18"/>
                <w:szCs w:val="18"/>
                <w:lang w:val="es-ES"/>
              </w:rPr>
              <w:t xml:space="preserve"> los docentes </w:t>
            </w:r>
            <w:r w:rsidRPr="00480371">
              <w:rPr>
                <w:rFonts w:ascii="Arial" w:hAnsi="Arial" w:cs="Arial"/>
                <w:bCs/>
                <w:sz w:val="18"/>
                <w:szCs w:val="18"/>
                <w:lang w:val="es-ES"/>
              </w:rPr>
              <w:t>innovar</w:t>
            </w:r>
            <w:r w:rsidR="008A016F" w:rsidRPr="00480371">
              <w:rPr>
                <w:rFonts w:ascii="Arial" w:hAnsi="Arial" w:cs="Arial"/>
                <w:bCs/>
                <w:sz w:val="18"/>
                <w:szCs w:val="18"/>
                <w:lang w:val="es-ES"/>
              </w:rPr>
              <w:t xml:space="preserve"> en su</w:t>
            </w:r>
            <w:r w:rsidRPr="00480371">
              <w:rPr>
                <w:rFonts w:ascii="Arial" w:hAnsi="Arial" w:cs="Arial"/>
                <w:bCs/>
                <w:sz w:val="18"/>
                <w:szCs w:val="18"/>
                <w:lang w:val="es-ES"/>
              </w:rPr>
              <w:t>s</w:t>
            </w:r>
            <w:r w:rsidR="008A016F" w:rsidRPr="00480371">
              <w:rPr>
                <w:rFonts w:ascii="Arial" w:hAnsi="Arial" w:cs="Arial"/>
                <w:bCs/>
                <w:sz w:val="18"/>
                <w:szCs w:val="18"/>
                <w:lang w:val="es-ES"/>
              </w:rPr>
              <w:t xml:space="preserve"> práctica</w:t>
            </w:r>
            <w:r w:rsidRPr="00480371">
              <w:rPr>
                <w:rFonts w:ascii="Arial" w:hAnsi="Arial" w:cs="Arial"/>
                <w:bCs/>
                <w:sz w:val="18"/>
                <w:szCs w:val="18"/>
                <w:lang w:val="es-ES"/>
              </w:rPr>
              <w:t>s,</w:t>
            </w:r>
            <w:r w:rsidR="008A016F" w:rsidRPr="00480371">
              <w:rPr>
                <w:rFonts w:ascii="Arial" w:hAnsi="Arial" w:cs="Arial"/>
                <w:bCs/>
                <w:sz w:val="18"/>
                <w:szCs w:val="18"/>
                <w:lang w:val="es-ES"/>
              </w:rPr>
              <w:t xml:space="preserve"> con recursos, estrategias, materiales o actividades </w:t>
            </w:r>
            <w:r w:rsidRPr="00480371">
              <w:rPr>
                <w:rFonts w:ascii="Arial" w:hAnsi="Arial" w:cs="Arial"/>
                <w:bCs/>
                <w:sz w:val="18"/>
                <w:szCs w:val="18"/>
                <w:lang w:val="es-ES"/>
              </w:rPr>
              <w:t>que fortalezcan</w:t>
            </w:r>
            <w:r w:rsidR="008A016F" w:rsidRPr="00480371">
              <w:rPr>
                <w:rFonts w:ascii="Arial" w:hAnsi="Arial" w:cs="Arial"/>
                <w:bCs/>
                <w:sz w:val="18"/>
                <w:szCs w:val="18"/>
                <w:lang w:val="es-ES"/>
              </w:rPr>
              <w:t xml:space="preserve"> </w:t>
            </w:r>
            <w:r w:rsidRPr="00480371">
              <w:rPr>
                <w:rFonts w:ascii="Arial" w:hAnsi="Arial" w:cs="Arial"/>
                <w:bCs/>
                <w:sz w:val="18"/>
                <w:szCs w:val="18"/>
                <w:lang w:val="es-ES"/>
              </w:rPr>
              <w:t xml:space="preserve">y faciliten </w:t>
            </w:r>
            <w:r w:rsidR="008A016F" w:rsidRPr="00480371">
              <w:rPr>
                <w:rFonts w:ascii="Arial" w:hAnsi="Arial" w:cs="Arial"/>
                <w:bCs/>
                <w:sz w:val="18"/>
                <w:szCs w:val="18"/>
                <w:lang w:val="es-ES"/>
              </w:rPr>
              <w:t>el aprendizaje de las matemáticas.</w:t>
            </w:r>
          </w:p>
        </w:tc>
      </w:tr>
      <w:tr w:rsidR="008A016F" w:rsidRPr="00480371" w14:paraId="4ABED56D" w14:textId="77777777" w:rsidTr="007E2B9E">
        <w:trPr>
          <w:trHeight w:val="829"/>
          <w:jc w:val="center"/>
        </w:trPr>
        <w:tc>
          <w:tcPr>
            <w:cnfStyle w:val="001000000000" w:firstRow="0" w:lastRow="0" w:firstColumn="1" w:lastColumn="0" w:oddVBand="0" w:evenVBand="0" w:oddHBand="0" w:evenHBand="0" w:firstRowFirstColumn="0" w:firstRowLastColumn="0" w:lastRowFirstColumn="0" w:lastRowLastColumn="0"/>
            <w:tcW w:w="549" w:type="dxa"/>
            <w:vAlign w:val="center"/>
          </w:tcPr>
          <w:p w14:paraId="0EB2EE61" w14:textId="77777777" w:rsidR="008A016F" w:rsidRPr="00480371" w:rsidRDefault="008A016F" w:rsidP="008A016F">
            <w:pPr>
              <w:spacing w:after="0" w:line="240" w:lineRule="auto"/>
              <w:jc w:val="center"/>
              <w:rPr>
                <w:rFonts w:ascii="Arial" w:hAnsi="Arial" w:cs="Arial"/>
                <w:b w:val="0"/>
                <w:sz w:val="18"/>
                <w:szCs w:val="18"/>
                <w:lang w:val="es-PE"/>
              </w:rPr>
            </w:pPr>
            <w:r w:rsidRPr="00480371">
              <w:rPr>
                <w:rFonts w:ascii="Arial" w:hAnsi="Arial" w:cs="Arial"/>
                <w:b w:val="0"/>
                <w:sz w:val="18"/>
                <w:szCs w:val="18"/>
                <w:lang w:val="es-PE"/>
              </w:rPr>
              <w:t>18</w:t>
            </w:r>
          </w:p>
        </w:tc>
        <w:tc>
          <w:tcPr>
            <w:tcW w:w="4554" w:type="dxa"/>
            <w:vAlign w:val="center"/>
          </w:tcPr>
          <w:p w14:paraId="016FC4A0" w14:textId="77777777" w:rsidR="008A016F" w:rsidRPr="00480371" w:rsidRDefault="008A016F" w:rsidP="0010002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lang w:val="es-PE"/>
              </w:rPr>
            </w:pPr>
            <w:r w:rsidRPr="00480371">
              <w:rPr>
                <w:rFonts w:ascii="Arial" w:hAnsi="Arial" w:cs="Arial"/>
                <w:bCs/>
                <w:sz w:val="18"/>
                <w:szCs w:val="18"/>
                <w:lang w:val="es-PE"/>
              </w:rPr>
              <w:t>Marines (2021)</w:t>
            </w:r>
            <w:r w:rsidR="0010002A" w:rsidRPr="00480371">
              <w:rPr>
                <w:rFonts w:ascii="Arial" w:hAnsi="Arial" w:cs="Arial"/>
                <w:bCs/>
                <w:sz w:val="18"/>
                <w:szCs w:val="18"/>
                <w:lang w:val="es-PE"/>
              </w:rPr>
              <w:t xml:space="preserve">: </w:t>
            </w:r>
            <w:r w:rsidRPr="00480371">
              <w:rPr>
                <w:rFonts w:ascii="Arial" w:hAnsi="Arial" w:cs="Arial"/>
                <w:bCs/>
                <w:i/>
                <w:iCs/>
                <w:sz w:val="18"/>
                <w:szCs w:val="18"/>
                <w:lang w:val="es-PE"/>
              </w:rPr>
              <w:t>Secuencia did</w:t>
            </w:r>
            <w:r w:rsidR="0010002A" w:rsidRPr="00480371">
              <w:rPr>
                <w:rFonts w:ascii="Arial" w:hAnsi="Arial" w:cs="Arial"/>
                <w:bCs/>
                <w:i/>
                <w:iCs/>
                <w:sz w:val="18"/>
                <w:szCs w:val="18"/>
                <w:lang w:val="es-PE"/>
              </w:rPr>
              <w:t>áctica como estrategia lúdica-</w:t>
            </w:r>
            <w:r w:rsidRPr="00480371">
              <w:rPr>
                <w:rFonts w:ascii="Arial" w:hAnsi="Arial" w:cs="Arial"/>
                <w:bCs/>
                <w:i/>
                <w:iCs/>
                <w:sz w:val="18"/>
                <w:szCs w:val="18"/>
                <w:lang w:val="es-PE"/>
              </w:rPr>
              <w:t>ped</w:t>
            </w:r>
            <w:r w:rsidR="0010002A" w:rsidRPr="00480371">
              <w:rPr>
                <w:rFonts w:ascii="Arial" w:hAnsi="Arial" w:cs="Arial"/>
                <w:bCs/>
                <w:i/>
                <w:iCs/>
                <w:sz w:val="18"/>
                <w:szCs w:val="18"/>
                <w:lang w:val="es-PE"/>
              </w:rPr>
              <w:t>agógica para la enseñanza-</w:t>
            </w:r>
            <w:r w:rsidRPr="00480371">
              <w:rPr>
                <w:rFonts w:ascii="Arial" w:hAnsi="Arial" w:cs="Arial"/>
                <w:bCs/>
                <w:i/>
                <w:iCs/>
                <w:sz w:val="18"/>
                <w:szCs w:val="18"/>
                <w:lang w:val="es-PE"/>
              </w:rPr>
              <w:t>aprendizaje de la organización y clasificación de la tabla periódica.</w:t>
            </w:r>
          </w:p>
        </w:tc>
        <w:tc>
          <w:tcPr>
            <w:tcW w:w="4395" w:type="dxa"/>
            <w:vAlign w:val="center"/>
          </w:tcPr>
          <w:p w14:paraId="37D6E93F" w14:textId="77777777" w:rsidR="008A016F" w:rsidRPr="00480371" w:rsidRDefault="008A016F" w:rsidP="008A016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lang w:val="es-PE"/>
              </w:rPr>
            </w:pPr>
            <w:r w:rsidRPr="00480371">
              <w:rPr>
                <w:rFonts w:ascii="Arial" w:hAnsi="Arial" w:cs="Arial"/>
                <w:bCs/>
                <w:sz w:val="18"/>
                <w:szCs w:val="18"/>
                <w:lang w:val="es-PE"/>
              </w:rPr>
              <w:t>El estudiante debe ser un procesador activo de información, para su crecimiento personal.</w:t>
            </w:r>
          </w:p>
        </w:tc>
      </w:tr>
      <w:tr w:rsidR="008A016F" w:rsidRPr="00480371" w14:paraId="1EFE800F" w14:textId="77777777" w:rsidTr="007E2B9E">
        <w:trPr>
          <w:cnfStyle w:val="000000100000" w:firstRow="0" w:lastRow="0" w:firstColumn="0" w:lastColumn="0" w:oddVBand="0" w:evenVBand="0" w:oddHBand="1" w:evenHBand="0" w:firstRowFirstColumn="0" w:firstRowLastColumn="0" w:lastRowFirstColumn="0" w:lastRowLastColumn="0"/>
          <w:trHeight w:val="840"/>
          <w:jc w:val="center"/>
        </w:trPr>
        <w:tc>
          <w:tcPr>
            <w:cnfStyle w:val="001000000000" w:firstRow="0" w:lastRow="0" w:firstColumn="1" w:lastColumn="0" w:oddVBand="0" w:evenVBand="0" w:oddHBand="0" w:evenHBand="0" w:firstRowFirstColumn="0" w:firstRowLastColumn="0" w:lastRowFirstColumn="0" w:lastRowLastColumn="0"/>
            <w:tcW w:w="549" w:type="dxa"/>
            <w:vAlign w:val="center"/>
          </w:tcPr>
          <w:p w14:paraId="160E9D1A" w14:textId="77777777" w:rsidR="008A016F" w:rsidRPr="00480371" w:rsidRDefault="008A016F" w:rsidP="008A016F">
            <w:pPr>
              <w:spacing w:after="0" w:line="240" w:lineRule="auto"/>
              <w:jc w:val="center"/>
              <w:rPr>
                <w:rFonts w:ascii="Arial" w:hAnsi="Arial" w:cs="Arial"/>
                <w:b w:val="0"/>
                <w:sz w:val="18"/>
                <w:szCs w:val="18"/>
                <w:lang w:val="es-PE"/>
              </w:rPr>
            </w:pPr>
            <w:r w:rsidRPr="00480371">
              <w:rPr>
                <w:rFonts w:ascii="Arial" w:hAnsi="Arial" w:cs="Arial"/>
                <w:b w:val="0"/>
                <w:sz w:val="18"/>
                <w:szCs w:val="18"/>
                <w:lang w:val="es-PE"/>
              </w:rPr>
              <w:t>19</w:t>
            </w:r>
          </w:p>
        </w:tc>
        <w:tc>
          <w:tcPr>
            <w:tcW w:w="4554" w:type="dxa"/>
            <w:vAlign w:val="center"/>
          </w:tcPr>
          <w:p w14:paraId="49ADB481" w14:textId="77777777" w:rsidR="008A016F" w:rsidRPr="00480371" w:rsidRDefault="008A016F" w:rsidP="0010002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lang w:val="es-MX"/>
              </w:rPr>
            </w:pPr>
            <w:r w:rsidRPr="00480371">
              <w:rPr>
                <w:rFonts w:ascii="Arial" w:hAnsi="Arial" w:cs="Arial"/>
                <w:bCs/>
                <w:sz w:val="18"/>
                <w:szCs w:val="18"/>
                <w:lang w:val="es-PE"/>
              </w:rPr>
              <w:t>Pérez Herrera, María Esther</w:t>
            </w:r>
            <w:r w:rsidR="0010002A" w:rsidRPr="00480371">
              <w:rPr>
                <w:rFonts w:ascii="Arial" w:hAnsi="Arial" w:cs="Arial"/>
                <w:bCs/>
                <w:sz w:val="18"/>
                <w:szCs w:val="18"/>
                <w:lang w:val="es-PE"/>
              </w:rPr>
              <w:t xml:space="preserve"> &amp; </w:t>
            </w:r>
            <w:r w:rsidRPr="00480371">
              <w:rPr>
                <w:rFonts w:ascii="Arial" w:hAnsi="Arial" w:cs="Arial"/>
                <w:bCs/>
                <w:sz w:val="18"/>
                <w:szCs w:val="18"/>
                <w:lang w:val="es-PE"/>
              </w:rPr>
              <w:t xml:space="preserve">García Torres, Karen </w:t>
            </w:r>
            <w:proofErr w:type="spellStart"/>
            <w:r w:rsidRPr="00480371">
              <w:rPr>
                <w:rFonts w:ascii="Arial" w:hAnsi="Arial" w:cs="Arial"/>
                <w:bCs/>
                <w:sz w:val="18"/>
                <w:szCs w:val="18"/>
                <w:lang w:val="es-PE"/>
              </w:rPr>
              <w:t>Aideth</w:t>
            </w:r>
            <w:proofErr w:type="spellEnd"/>
            <w:r w:rsidRPr="00480371">
              <w:rPr>
                <w:rFonts w:ascii="Arial" w:hAnsi="Arial" w:cs="Arial"/>
                <w:bCs/>
                <w:sz w:val="18"/>
                <w:szCs w:val="18"/>
                <w:lang w:val="es-MX"/>
              </w:rPr>
              <w:t xml:space="preserve"> (2024)</w:t>
            </w:r>
            <w:r w:rsidR="0010002A" w:rsidRPr="00480371">
              <w:rPr>
                <w:rFonts w:ascii="Arial" w:hAnsi="Arial" w:cs="Arial"/>
                <w:bCs/>
                <w:sz w:val="18"/>
                <w:szCs w:val="18"/>
                <w:lang w:val="es-MX"/>
              </w:rPr>
              <w:t xml:space="preserve">: </w:t>
            </w:r>
            <w:r w:rsidRPr="00480371">
              <w:rPr>
                <w:rFonts w:ascii="Arial" w:hAnsi="Arial" w:cs="Arial"/>
                <w:bCs/>
                <w:i/>
                <w:iCs/>
                <w:sz w:val="18"/>
                <w:szCs w:val="18"/>
                <w:lang w:val="es-MX"/>
              </w:rPr>
              <w:t>Material didáctico para favorecer el aprendizaje de la jerarquía de operaciones</w:t>
            </w:r>
            <w:r w:rsidR="0010002A" w:rsidRPr="00480371">
              <w:rPr>
                <w:rFonts w:ascii="Arial" w:hAnsi="Arial" w:cs="Arial"/>
                <w:bCs/>
                <w:i/>
                <w:iCs/>
                <w:sz w:val="18"/>
                <w:szCs w:val="18"/>
                <w:lang w:val="es-MX"/>
              </w:rPr>
              <w:t>.</w:t>
            </w:r>
          </w:p>
        </w:tc>
        <w:tc>
          <w:tcPr>
            <w:tcW w:w="4395" w:type="dxa"/>
            <w:vAlign w:val="center"/>
          </w:tcPr>
          <w:p w14:paraId="27F28C56" w14:textId="77777777" w:rsidR="008A016F" w:rsidRPr="00480371" w:rsidRDefault="008A016F" w:rsidP="008A016F">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lang w:val="es-PE"/>
              </w:rPr>
            </w:pPr>
            <w:r w:rsidRPr="00480371">
              <w:rPr>
                <w:rFonts w:ascii="Arial" w:hAnsi="Arial" w:cs="Arial"/>
                <w:bCs/>
                <w:sz w:val="18"/>
                <w:szCs w:val="18"/>
                <w:lang w:val="es-PE"/>
              </w:rPr>
              <w:t>Es evidente el impacto del material didáctico en el aprendizaje de los estudiantes</w:t>
            </w:r>
            <w:r w:rsidR="0010002A" w:rsidRPr="00480371">
              <w:rPr>
                <w:rFonts w:ascii="Arial" w:hAnsi="Arial" w:cs="Arial"/>
                <w:bCs/>
                <w:sz w:val="18"/>
                <w:szCs w:val="18"/>
                <w:lang w:val="es-PE"/>
              </w:rPr>
              <w:t>.</w:t>
            </w:r>
          </w:p>
        </w:tc>
      </w:tr>
      <w:tr w:rsidR="008A016F" w:rsidRPr="00480371" w14:paraId="5D0DBE99" w14:textId="77777777" w:rsidTr="007E2B9E">
        <w:trPr>
          <w:trHeight w:val="710"/>
          <w:jc w:val="center"/>
        </w:trPr>
        <w:tc>
          <w:tcPr>
            <w:cnfStyle w:val="001000000000" w:firstRow="0" w:lastRow="0" w:firstColumn="1" w:lastColumn="0" w:oddVBand="0" w:evenVBand="0" w:oddHBand="0" w:evenHBand="0" w:firstRowFirstColumn="0" w:firstRowLastColumn="0" w:lastRowFirstColumn="0" w:lastRowLastColumn="0"/>
            <w:tcW w:w="549" w:type="dxa"/>
            <w:vAlign w:val="center"/>
          </w:tcPr>
          <w:p w14:paraId="2483777F" w14:textId="77777777" w:rsidR="008A016F" w:rsidRPr="00480371" w:rsidRDefault="008A016F" w:rsidP="008A016F">
            <w:pPr>
              <w:spacing w:after="0" w:line="240" w:lineRule="auto"/>
              <w:jc w:val="center"/>
              <w:rPr>
                <w:rFonts w:ascii="Arial" w:hAnsi="Arial" w:cs="Arial"/>
                <w:b w:val="0"/>
                <w:sz w:val="18"/>
                <w:szCs w:val="18"/>
                <w:lang w:val="es-PE"/>
              </w:rPr>
            </w:pPr>
            <w:r w:rsidRPr="00480371">
              <w:rPr>
                <w:rFonts w:ascii="Arial" w:hAnsi="Arial" w:cs="Arial"/>
                <w:b w:val="0"/>
                <w:sz w:val="18"/>
                <w:szCs w:val="18"/>
                <w:lang w:val="es-PE"/>
              </w:rPr>
              <w:t>20</w:t>
            </w:r>
          </w:p>
        </w:tc>
        <w:tc>
          <w:tcPr>
            <w:tcW w:w="4554" w:type="dxa"/>
            <w:vAlign w:val="center"/>
          </w:tcPr>
          <w:p w14:paraId="628C17E1" w14:textId="77777777" w:rsidR="008A016F" w:rsidRPr="00480371" w:rsidRDefault="0010002A" w:rsidP="0010002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lang w:val="es-PE"/>
              </w:rPr>
            </w:pPr>
            <w:r w:rsidRPr="00480371">
              <w:rPr>
                <w:rFonts w:ascii="Arial" w:hAnsi="Arial" w:cs="Arial"/>
                <w:bCs/>
                <w:sz w:val="18"/>
                <w:szCs w:val="18"/>
                <w:lang w:val="es-PE"/>
              </w:rPr>
              <w:t>Hernández &amp;</w:t>
            </w:r>
            <w:r w:rsidR="008A016F" w:rsidRPr="00480371">
              <w:rPr>
                <w:rFonts w:ascii="Arial" w:hAnsi="Arial" w:cs="Arial"/>
                <w:bCs/>
                <w:sz w:val="18"/>
                <w:szCs w:val="18"/>
                <w:lang w:val="es-PE"/>
              </w:rPr>
              <w:t xml:space="preserve"> Cordero (2021)</w:t>
            </w:r>
          </w:p>
        </w:tc>
        <w:tc>
          <w:tcPr>
            <w:tcW w:w="4395" w:type="dxa"/>
            <w:vAlign w:val="center"/>
          </w:tcPr>
          <w:p w14:paraId="337CFD4A" w14:textId="77777777" w:rsidR="008A016F" w:rsidRPr="00480371" w:rsidRDefault="008A016F" w:rsidP="008A016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lang w:val="es-PE"/>
              </w:rPr>
            </w:pPr>
            <w:r w:rsidRPr="00480371">
              <w:rPr>
                <w:rFonts w:ascii="Arial" w:hAnsi="Arial" w:cs="Arial"/>
                <w:bCs/>
                <w:sz w:val="18"/>
                <w:szCs w:val="18"/>
                <w:lang w:val="es-PE"/>
              </w:rPr>
              <w:t>Los estudiantes incrementan su nivel cognitivo al trabajar con una estrategia tecnológica</w:t>
            </w:r>
            <w:r w:rsidR="0010002A" w:rsidRPr="00480371">
              <w:rPr>
                <w:rFonts w:ascii="Arial" w:hAnsi="Arial" w:cs="Arial"/>
                <w:bCs/>
                <w:sz w:val="18"/>
                <w:szCs w:val="18"/>
                <w:lang w:val="es-PE"/>
              </w:rPr>
              <w:t>.</w:t>
            </w:r>
          </w:p>
        </w:tc>
      </w:tr>
      <w:tr w:rsidR="008A016F" w:rsidRPr="00480371" w14:paraId="376ED207" w14:textId="77777777" w:rsidTr="007E2B9E">
        <w:trPr>
          <w:cnfStyle w:val="000000100000" w:firstRow="0" w:lastRow="0" w:firstColumn="0" w:lastColumn="0" w:oddVBand="0" w:evenVBand="0" w:oddHBand="1" w:evenHBand="0" w:firstRowFirstColumn="0" w:firstRowLastColumn="0" w:lastRowFirstColumn="0" w:lastRowLastColumn="0"/>
          <w:trHeight w:val="834"/>
          <w:jc w:val="center"/>
        </w:trPr>
        <w:tc>
          <w:tcPr>
            <w:cnfStyle w:val="001000000000" w:firstRow="0" w:lastRow="0" w:firstColumn="1" w:lastColumn="0" w:oddVBand="0" w:evenVBand="0" w:oddHBand="0" w:evenHBand="0" w:firstRowFirstColumn="0" w:firstRowLastColumn="0" w:lastRowFirstColumn="0" w:lastRowLastColumn="0"/>
            <w:tcW w:w="549" w:type="dxa"/>
            <w:vAlign w:val="center"/>
          </w:tcPr>
          <w:p w14:paraId="7355CEB1" w14:textId="77777777" w:rsidR="008A016F" w:rsidRPr="00480371" w:rsidRDefault="008A016F" w:rsidP="008A016F">
            <w:pPr>
              <w:spacing w:after="0" w:line="240" w:lineRule="auto"/>
              <w:jc w:val="center"/>
              <w:rPr>
                <w:rFonts w:ascii="Arial" w:hAnsi="Arial" w:cs="Arial"/>
                <w:b w:val="0"/>
                <w:sz w:val="18"/>
                <w:szCs w:val="18"/>
                <w:lang w:val="es-PE"/>
              </w:rPr>
            </w:pPr>
            <w:r w:rsidRPr="00480371">
              <w:rPr>
                <w:rFonts w:ascii="Arial" w:hAnsi="Arial" w:cs="Arial"/>
                <w:b w:val="0"/>
                <w:sz w:val="18"/>
                <w:szCs w:val="18"/>
                <w:lang w:val="es-PE"/>
              </w:rPr>
              <w:t>21</w:t>
            </w:r>
          </w:p>
        </w:tc>
        <w:tc>
          <w:tcPr>
            <w:tcW w:w="4554" w:type="dxa"/>
            <w:vAlign w:val="center"/>
          </w:tcPr>
          <w:p w14:paraId="3DE757B5" w14:textId="77777777" w:rsidR="008A016F" w:rsidRPr="00480371" w:rsidRDefault="0010002A" w:rsidP="0010002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lang w:val="es-PE"/>
              </w:rPr>
            </w:pPr>
            <w:r w:rsidRPr="00480371">
              <w:rPr>
                <w:rFonts w:ascii="Arial" w:hAnsi="Arial" w:cs="Arial"/>
                <w:bCs/>
                <w:sz w:val="18"/>
                <w:szCs w:val="18"/>
                <w:lang w:val="es-PE"/>
              </w:rPr>
              <w:t xml:space="preserve">Moya Gómez, </w:t>
            </w:r>
            <w:r w:rsidR="008A016F" w:rsidRPr="00480371">
              <w:rPr>
                <w:rFonts w:ascii="Arial" w:hAnsi="Arial" w:cs="Arial"/>
                <w:bCs/>
                <w:sz w:val="18"/>
                <w:szCs w:val="18"/>
                <w:lang w:val="es-PE"/>
              </w:rPr>
              <w:t>Brenda Jazmín</w:t>
            </w:r>
            <w:r w:rsidRPr="00480371">
              <w:rPr>
                <w:rFonts w:ascii="Arial" w:hAnsi="Arial" w:cs="Arial"/>
                <w:bCs/>
                <w:sz w:val="18"/>
                <w:szCs w:val="18"/>
                <w:lang w:val="es-PE"/>
              </w:rPr>
              <w:t xml:space="preserve"> </w:t>
            </w:r>
            <w:r w:rsidR="008A016F" w:rsidRPr="00480371">
              <w:rPr>
                <w:rFonts w:ascii="Arial" w:hAnsi="Arial" w:cs="Arial"/>
                <w:bCs/>
                <w:sz w:val="18"/>
                <w:szCs w:val="18"/>
                <w:lang w:val="es-PE"/>
              </w:rPr>
              <w:t>(2024)</w:t>
            </w:r>
            <w:r w:rsidRPr="00480371">
              <w:rPr>
                <w:rFonts w:ascii="Arial" w:hAnsi="Arial" w:cs="Arial"/>
                <w:bCs/>
                <w:sz w:val="18"/>
                <w:szCs w:val="18"/>
                <w:lang w:val="es-PE"/>
              </w:rPr>
              <w:t xml:space="preserve">: </w:t>
            </w:r>
            <w:r w:rsidR="008A016F" w:rsidRPr="00480371">
              <w:rPr>
                <w:rFonts w:ascii="Arial" w:hAnsi="Arial" w:cs="Arial"/>
                <w:bCs/>
                <w:sz w:val="18"/>
                <w:szCs w:val="18"/>
                <w:lang w:val="es-PE"/>
              </w:rPr>
              <w:t>El juego como estrategia</w:t>
            </w:r>
            <w:r w:rsidRPr="00480371">
              <w:rPr>
                <w:rFonts w:ascii="Arial" w:hAnsi="Arial" w:cs="Arial"/>
                <w:bCs/>
                <w:sz w:val="18"/>
                <w:szCs w:val="18"/>
                <w:lang w:val="es-PE"/>
              </w:rPr>
              <w:t xml:space="preserve"> lúdica en el proceso enseñanza-</w:t>
            </w:r>
            <w:r w:rsidR="008A016F" w:rsidRPr="00480371">
              <w:rPr>
                <w:rFonts w:ascii="Arial" w:hAnsi="Arial" w:cs="Arial"/>
                <w:bCs/>
                <w:sz w:val="18"/>
                <w:szCs w:val="18"/>
                <w:lang w:val="es-PE"/>
              </w:rPr>
              <w:t>aprendizaje</w:t>
            </w:r>
            <w:r w:rsidRPr="00480371">
              <w:rPr>
                <w:rFonts w:ascii="Arial" w:hAnsi="Arial" w:cs="Arial"/>
                <w:bCs/>
                <w:sz w:val="18"/>
                <w:szCs w:val="18"/>
                <w:lang w:val="es-PE"/>
              </w:rPr>
              <w:t>.</w:t>
            </w:r>
          </w:p>
        </w:tc>
        <w:tc>
          <w:tcPr>
            <w:tcW w:w="4395" w:type="dxa"/>
            <w:vAlign w:val="center"/>
          </w:tcPr>
          <w:p w14:paraId="6F1C9AE2" w14:textId="77777777" w:rsidR="008A016F" w:rsidRPr="00480371" w:rsidRDefault="0010002A" w:rsidP="008A016F">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lang w:val="es-PE"/>
              </w:rPr>
            </w:pPr>
            <w:r w:rsidRPr="00480371">
              <w:rPr>
                <w:rFonts w:ascii="Arial" w:hAnsi="Arial" w:cs="Arial"/>
                <w:bCs/>
                <w:sz w:val="18"/>
                <w:szCs w:val="18"/>
                <w:lang w:val="es-PE"/>
              </w:rPr>
              <w:t>Se destaca el papel crucial de los</w:t>
            </w:r>
            <w:r w:rsidR="008A016F" w:rsidRPr="00480371">
              <w:rPr>
                <w:rFonts w:ascii="Arial" w:hAnsi="Arial" w:cs="Arial"/>
                <w:bCs/>
                <w:sz w:val="18"/>
                <w:szCs w:val="18"/>
                <w:lang w:val="es-PE"/>
              </w:rPr>
              <w:t xml:space="preserve"> docente</w:t>
            </w:r>
            <w:r w:rsidRPr="00480371">
              <w:rPr>
                <w:rFonts w:ascii="Arial" w:hAnsi="Arial" w:cs="Arial"/>
                <w:bCs/>
                <w:sz w:val="18"/>
                <w:szCs w:val="18"/>
                <w:lang w:val="es-PE"/>
              </w:rPr>
              <w:t>s</w:t>
            </w:r>
            <w:r w:rsidR="008A016F" w:rsidRPr="00480371">
              <w:rPr>
                <w:rFonts w:ascii="Arial" w:hAnsi="Arial" w:cs="Arial"/>
                <w:bCs/>
                <w:sz w:val="18"/>
                <w:szCs w:val="18"/>
                <w:lang w:val="es-PE"/>
              </w:rPr>
              <w:t xml:space="preserve"> como facilitadores activos del aprendizaje, integrando el juego en el currículo escolar.</w:t>
            </w:r>
          </w:p>
        </w:tc>
      </w:tr>
    </w:tbl>
    <w:p w14:paraId="317C2F2F" w14:textId="77777777" w:rsidR="0010002A" w:rsidRPr="00480371" w:rsidRDefault="0010002A" w:rsidP="0010002A">
      <w:pPr>
        <w:spacing w:after="0" w:line="240" w:lineRule="auto"/>
        <w:jc w:val="both"/>
        <w:rPr>
          <w:rFonts w:ascii="Arial" w:hAnsi="Arial" w:cs="Arial"/>
          <w:b/>
          <w:bCs/>
          <w:sz w:val="20"/>
          <w:lang w:val="es-PE"/>
        </w:rPr>
      </w:pPr>
    </w:p>
    <w:p w14:paraId="042AF359" w14:textId="77777777" w:rsidR="0010002A" w:rsidRPr="00480371" w:rsidRDefault="00E91513" w:rsidP="00E91513">
      <w:pPr>
        <w:spacing w:after="0" w:line="240" w:lineRule="auto"/>
        <w:ind w:firstLine="708"/>
        <w:jc w:val="both"/>
        <w:rPr>
          <w:rFonts w:ascii="Arial" w:hAnsi="Arial" w:cs="Arial"/>
          <w:bCs/>
          <w:sz w:val="20"/>
          <w:lang w:val="es-PE"/>
        </w:rPr>
      </w:pPr>
      <w:r w:rsidRPr="00480371">
        <w:rPr>
          <w:rFonts w:ascii="Arial" w:hAnsi="Arial" w:cs="Arial"/>
          <w:bCs/>
          <w:sz w:val="20"/>
          <w:lang w:val="es-PE"/>
        </w:rPr>
        <w:t>Para comenzar, es importante destacar el estudio de Marines (2021) en Colombia, que resalta la innovación en los colegios mediante modificaciones curriculares y pedagógicas. La implementación de métodos de enseñanza más didácticos, a través de tres juegos tradicionales y un software offline con juegos tecnológicos, demostró ser eficaz para captar el interés de los estudiantes y fomentar un aprendizaje activo. Asimismo, Acosta &amp; Basto (2024) centraron su estudio en el bajo rendimiento académico en inglés en ciertas instituciones. Para ello, emplearon "</w:t>
      </w:r>
      <w:r w:rsidRPr="00480371">
        <w:rPr>
          <w:rFonts w:ascii="Arial" w:hAnsi="Arial" w:cs="Arial"/>
          <w:bCs/>
          <w:i/>
          <w:sz w:val="20"/>
          <w:lang w:val="es-PE"/>
        </w:rPr>
        <w:t xml:space="preserve">Handy, </w:t>
      </w:r>
      <w:proofErr w:type="spellStart"/>
      <w:r w:rsidRPr="00480371">
        <w:rPr>
          <w:rFonts w:ascii="Arial" w:hAnsi="Arial" w:cs="Arial"/>
          <w:bCs/>
          <w:i/>
          <w:sz w:val="20"/>
          <w:lang w:val="es-PE"/>
        </w:rPr>
        <w:t>My</w:t>
      </w:r>
      <w:proofErr w:type="spellEnd"/>
      <w:r w:rsidRPr="00480371">
        <w:rPr>
          <w:rFonts w:ascii="Arial" w:hAnsi="Arial" w:cs="Arial"/>
          <w:bCs/>
          <w:i/>
          <w:sz w:val="20"/>
          <w:lang w:val="es-PE"/>
        </w:rPr>
        <w:t xml:space="preserve"> </w:t>
      </w:r>
      <w:proofErr w:type="spellStart"/>
      <w:r w:rsidRPr="00480371">
        <w:rPr>
          <w:rFonts w:ascii="Arial" w:hAnsi="Arial" w:cs="Arial"/>
          <w:bCs/>
          <w:i/>
          <w:sz w:val="20"/>
          <w:lang w:val="es-PE"/>
        </w:rPr>
        <w:t>Didactic</w:t>
      </w:r>
      <w:proofErr w:type="spellEnd"/>
      <w:r w:rsidRPr="00480371">
        <w:rPr>
          <w:rFonts w:ascii="Arial" w:hAnsi="Arial" w:cs="Arial"/>
          <w:bCs/>
          <w:i/>
          <w:sz w:val="20"/>
          <w:lang w:val="es-PE"/>
        </w:rPr>
        <w:t xml:space="preserve"> Guide</w:t>
      </w:r>
      <w:r w:rsidRPr="00480371">
        <w:rPr>
          <w:rFonts w:ascii="Arial" w:hAnsi="Arial" w:cs="Arial"/>
          <w:bCs/>
          <w:sz w:val="20"/>
          <w:lang w:val="es-PE"/>
        </w:rPr>
        <w:t>", un material educativo original, cuyos resultados mostraron una mejora en el desempeño y en la percepción del aprendizaje del inglés por parte de los estudiantes. Además, este material está alineado con los estándares internacionales y nacionales, y su impacto se extendió a otras habilidades lingüísticas.</w:t>
      </w:r>
    </w:p>
    <w:p w14:paraId="7EC64591" w14:textId="77777777" w:rsidR="0094415D" w:rsidRPr="00480371" w:rsidRDefault="0094415D" w:rsidP="0094415D">
      <w:pPr>
        <w:spacing w:after="0" w:line="240" w:lineRule="auto"/>
        <w:ind w:firstLine="708"/>
        <w:jc w:val="both"/>
        <w:rPr>
          <w:rFonts w:ascii="Arial" w:hAnsi="Arial" w:cs="Arial"/>
          <w:bCs/>
          <w:sz w:val="20"/>
          <w:lang w:val="es-PE"/>
        </w:rPr>
      </w:pPr>
      <w:r w:rsidRPr="00480371">
        <w:rPr>
          <w:rFonts w:ascii="Arial" w:hAnsi="Arial" w:cs="Arial"/>
          <w:bCs/>
          <w:sz w:val="20"/>
        </w:rPr>
        <w:t xml:space="preserve">Por su parte, </w:t>
      </w:r>
      <w:proofErr w:type="spellStart"/>
      <w:r w:rsidRPr="00480371">
        <w:rPr>
          <w:rFonts w:ascii="Arial" w:hAnsi="Arial" w:cs="Arial"/>
          <w:bCs/>
          <w:sz w:val="20"/>
        </w:rPr>
        <w:t>Árias</w:t>
      </w:r>
      <w:proofErr w:type="spellEnd"/>
      <w:r w:rsidRPr="00480371">
        <w:rPr>
          <w:rFonts w:ascii="Arial" w:hAnsi="Arial" w:cs="Arial"/>
          <w:bCs/>
          <w:sz w:val="20"/>
        </w:rPr>
        <w:t xml:space="preserve"> (2024) centró su análisis en las Tecnologías de la Información y Comunicación (TIC), señalando su uso extendido como herramientas educativas para la diversificación de contenidos y material didáctico dentro y fuera de las aulas. Destacó que las TIC de orden inmersivo ofrecen accesibilidad y pueden disminuir el sesgo educativo provocado por limitaciones económicas, geopolíticas o ideológicas. En relación con </w:t>
      </w:r>
      <w:r w:rsidRPr="00480371">
        <w:rPr>
          <w:rFonts w:ascii="Arial" w:hAnsi="Arial" w:cs="Arial"/>
          <w:bCs/>
          <w:sz w:val="20"/>
        </w:rPr>
        <w:lastRenderedPageBreak/>
        <w:t>esto, Morales (2022) argumenta que, apoyándose en las teorías de Vygotsky y Ausubel, especialmente en el pre-ejercicio y la lúdica, es posible crear una alternativa pedagógico-didáctica que motive a los estudiantes mediante la aplicación de nuevos recursos didácticos, como en el ámbito de la educación física y el entrenamiento físico-deportivo.</w:t>
      </w:r>
    </w:p>
    <w:p w14:paraId="1767BA46" w14:textId="77777777" w:rsidR="0094415D" w:rsidRPr="00480371" w:rsidRDefault="0094415D" w:rsidP="0094415D">
      <w:pPr>
        <w:spacing w:after="0" w:line="240" w:lineRule="auto"/>
        <w:ind w:firstLine="708"/>
        <w:jc w:val="both"/>
        <w:rPr>
          <w:rFonts w:ascii="Arial" w:hAnsi="Arial" w:cs="Arial"/>
          <w:bCs/>
          <w:sz w:val="20"/>
        </w:rPr>
      </w:pPr>
      <w:r w:rsidRPr="00480371">
        <w:rPr>
          <w:rFonts w:ascii="Arial" w:hAnsi="Arial" w:cs="Arial"/>
          <w:bCs/>
          <w:sz w:val="20"/>
        </w:rPr>
        <w:t xml:space="preserve">Por otro lado, desde México, Pérez &amp; García (2024) investigaron cómo subsanar el bajo dominio de contenidos previos mediante un trabajo enfocado en la jerarquía de operaciones. Las actividades desarrolladas y la evaluación innovadora con material didáctico impactaron positivamente en el aprendizaje de estudiantes de secundaria. </w:t>
      </w:r>
      <w:proofErr w:type="spellStart"/>
      <w:r w:rsidRPr="00480371">
        <w:rPr>
          <w:rFonts w:ascii="Arial" w:hAnsi="Arial" w:cs="Arial"/>
          <w:bCs/>
          <w:sz w:val="20"/>
        </w:rPr>
        <w:t>Erdosay</w:t>
      </w:r>
      <w:proofErr w:type="spellEnd"/>
      <w:r w:rsidRPr="00480371">
        <w:rPr>
          <w:rFonts w:ascii="Arial" w:hAnsi="Arial" w:cs="Arial"/>
          <w:bCs/>
          <w:sz w:val="20"/>
        </w:rPr>
        <w:t xml:space="preserve"> &amp; Adame (2021), por su parte, reconocen la importancia del diseño de material didáctico como estrategia para una docencia inclusiva, fomentando la creatividad e innovación docente. Sin embargo, solo un tercio de los docentes aplican este material en sus sesiones, quienes además consideran que los estudiantes con barreras para el aprendizaje y la participación (BAP) aprenden mejor con materiales adaptados, sugiriendo así ambientes inclusivos basados en la empatía, el compromiso y el uso de estas herramientas.</w:t>
      </w:r>
    </w:p>
    <w:p w14:paraId="0161C6CE" w14:textId="77777777" w:rsidR="005A5CDB" w:rsidRPr="00480371" w:rsidRDefault="005A5CDB" w:rsidP="005A5CDB">
      <w:pPr>
        <w:spacing w:after="0" w:line="240" w:lineRule="auto"/>
        <w:ind w:firstLine="708"/>
        <w:jc w:val="both"/>
        <w:rPr>
          <w:rFonts w:ascii="Arial" w:hAnsi="Arial" w:cs="Arial"/>
          <w:bCs/>
          <w:sz w:val="20"/>
        </w:rPr>
      </w:pPr>
      <w:r w:rsidRPr="00480371">
        <w:rPr>
          <w:rFonts w:ascii="Arial" w:hAnsi="Arial" w:cs="Arial"/>
          <w:bCs/>
          <w:sz w:val="20"/>
        </w:rPr>
        <w:t xml:space="preserve">En el contexto ecuatoriano, el trabajo de </w:t>
      </w:r>
      <w:proofErr w:type="spellStart"/>
      <w:r w:rsidRPr="00480371">
        <w:rPr>
          <w:rFonts w:ascii="Arial" w:hAnsi="Arial" w:cs="Arial"/>
          <w:bCs/>
          <w:sz w:val="20"/>
        </w:rPr>
        <w:t>Imacaña</w:t>
      </w:r>
      <w:proofErr w:type="spellEnd"/>
      <w:r w:rsidRPr="00480371">
        <w:rPr>
          <w:rFonts w:ascii="Arial" w:hAnsi="Arial" w:cs="Arial"/>
          <w:bCs/>
          <w:sz w:val="20"/>
        </w:rPr>
        <w:t xml:space="preserve"> et al. (2024) destaca al señalar que las innovaciones promueven el desarrollo de los procesos cognitivos. Por ello, investigaron la incidencia del juego en la enseñanza de las matemáticas, buscando crear oportunidades para el uso de conocimientos basados en criterios de pedagogía crítica, entendiendo que el desarrollo tecnológico y la necesidad de una educación integral exigen a los docentes innovar en su práctica a través de recursos, estrategias, materiales o actividades que optimicen el aprendizaje de las matemáticas.</w:t>
      </w:r>
      <w:r w:rsidR="0094415D" w:rsidRPr="00480371">
        <w:rPr>
          <w:rFonts w:ascii="Arial" w:hAnsi="Arial" w:cs="Arial"/>
          <w:bCs/>
          <w:sz w:val="20"/>
          <w:lang w:val="es-PE"/>
        </w:rPr>
        <w:t xml:space="preserve"> </w:t>
      </w:r>
      <w:r w:rsidR="0010002A" w:rsidRPr="00480371">
        <w:rPr>
          <w:rFonts w:ascii="Arial" w:hAnsi="Arial" w:cs="Arial"/>
          <w:bCs/>
          <w:sz w:val="20"/>
          <w:lang w:val="es-PE"/>
        </w:rPr>
        <w:t xml:space="preserve">A esto se suma el estudio de Domínguez </w:t>
      </w:r>
      <w:r w:rsidRPr="00480371">
        <w:rPr>
          <w:rFonts w:ascii="Arial" w:hAnsi="Arial" w:cs="Arial"/>
          <w:bCs/>
          <w:sz w:val="20"/>
          <w:lang w:val="es-PE"/>
        </w:rPr>
        <w:t>&amp;</w:t>
      </w:r>
      <w:r w:rsidR="0010002A" w:rsidRPr="00480371">
        <w:rPr>
          <w:rFonts w:ascii="Arial" w:hAnsi="Arial" w:cs="Arial"/>
          <w:bCs/>
          <w:sz w:val="20"/>
          <w:lang w:val="es-PE"/>
        </w:rPr>
        <w:t xml:space="preserve"> </w:t>
      </w:r>
      <w:proofErr w:type="spellStart"/>
      <w:r w:rsidR="0010002A" w:rsidRPr="00480371">
        <w:rPr>
          <w:rFonts w:ascii="Arial" w:hAnsi="Arial" w:cs="Arial"/>
          <w:bCs/>
          <w:sz w:val="20"/>
          <w:lang w:val="es-PE"/>
        </w:rPr>
        <w:t>Lindao</w:t>
      </w:r>
      <w:proofErr w:type="spellEnd"/>
      <w:r w:rsidR="0010002A" w:rsidRPr="00480371">
        <w:rPr>
          <w:rFonts w:ascii="Arial" w:hAnsi="Arial" w:cs="Arial"/>
          <w:bCs/>
          <w:sz w:val="20"/>
          <w:lang w:val="es-PE"/>
        </w:rPr>
        <w:t xml:space="preserve"> (2022)</w:t>
      </w:r>
      <w:r w:rsidRPr="00480371">
        <w:rPr>
          <w:rFonts w:ascii="Arial" w:hAnsi="Arial" w:cs="Arial"/>
          <w:bCs/>
          <w:sz w:val="20"/>
          <w:lang w:val="es-PE"/>
        </w:rPr>
        <w:t>, q</w:t>
      </w:r>
      <w:proofErr w:type="spellStart"/>
      <w:r w:rsidRPr="00480371">
        <w:rPr>
          <w:rFonts w:ascii="Arial" w:hAnsi="Arial" w:cs="Arial"/>
          <w:bCs/>
          <w:sz w:val="20"/>
        </w:rPr>
        <w:t>uienes</w:t>
      </w:r>
      <w:proofErr w:type="spellEnd"/>
      <w:r w:rsidRPr="00480371">
        <w:rPr>
          <w:rFonts w:ascii="Arial" w:hAnsi="Arial" w:cs="Arial"/>
          <w:bCs/>
          <w:sz w:val="20"/>
        </w:rPr>
        <w:t xml:space="preserve"> analizaron el impacto del material didáctico en el proceso de aprendizaje de las matemáticas en estudiantes de 6to año de educación básica. Concluyeron que, si bien estos recursos están presentes en las clases, es necesaria la implementación de nuevas estrategias metodológicas para propiciar una enseñanza matemática innovadora.</w:t>
      </w:r>
    </w:p>
    <w:p w14:paraId="1F14893B" w14:textId="77777777" w:rsidR="00B92331" w:rsidRPr="00480371" w:rsidRDefault="005A5CDB" w:rsidP="00B92331">
      <w:pPr>
        <w:spacing w:after="0" w:line="240" w:lineRule="auto"/>
        <w:ind w:firstLine="708"/>
        <w:jc w:val="both"/>
        <w:rPr>
          <w:rFonts w:ascii="Arial" w:hAnsi="Arial" w:cs="Arial"/>
          <w:bCs/>
          <w:sz w:val="20"/>
          <w:lang w:val="es-PE"/>
        </w:rPr>
      </w:pPr>
      <w:r w:rsidRPr="00480371">
        <w:rPr>
          <w:rFonts w:ascii="Arial" w:hAnsi="Arial" w:cs="Arial"/>
          <w:bCs/>
          <w:sz w:val="20"/>
        </w:rPr>
        <w:t>En un tono similar</w:t>
      </w:r>
      <w:r w:rsidR="0010002A" w:rsidRPr="00480371">
        <w:rPr>
          <w:rFonts w:ascii="Arial" w:hAnsi="Arial" w:cs="Arial"/>
          <w:bCs/>
          <w:sz w:val="20"/>
          <w:lang w:val="es-PE"/>
        </w:rPr>
        <w:t>, Andrango et al. (2025) buscaron optimizar la enseñanza de la ortografía en estudiantes sugiriendo la incorporación de actividades lúdicas y colaborativas</w:t>
      </w:r>
      <w:r w:rsidRPr="00480371">
        <w:rPr>
          <w:rFonts w:ascii="Arial" w:hAnsi="Arial" w:cs="Arial"/>
          <w:bCs/>
          <w:sz w:val="20"/>
          <w:lang w:val="es-PE"/>
        </w:rPr>
        <w:t>,</w:t>
      </w:r>
      <w:r w:rsidR="0010002A" w:rsidRPr="00480371">
        <w:rPr>
          <w:rFonts w:ascii="Arial" w:hAnsi="Arial" w:cs="Arial"/>
          <w:bCs/>
          <w:sz w:val="20"/>
          <w:lang w:val="es-PE"/>
        </w:rPr>
        <w:t xml:space="preserve"> ya que </w:t>
      </w:r>
      <w:r w:rsidRPr="00480371">
        <w:rPr>
          <w:rFonts w:ascii="Arial" w:hAnsi="Arial" w:cs="Arial"/>
          <w:bCs/>
          <w:sz w:val="20"/>
          <w:lang w:val="es-PE"/>
        </w:rPr>
        <w:t>estas estrategias pueden</w:t>
      </w:r>
      <w:r w:rsidR="0010002A" w:rsidRPr="00480371">
        <w:rPr>
          <w:rFonts w:ascii="Arial" w:hAnsi="Arial" w:cs="Arial"/>
          <w:bCs/>
          <w:sz w:val="20"/>
          <w:lang w:val="es-PE"/>
        </w:rPr>
        <w:t xml:space="preserve"> favorecer la retención de conocimientos y generar un aprendizaje más significativo y motivador </w:t>
      </w:r>
      <w:r w:rsidRPr="00480371">
        <w:rPr>
          <w:rFonts w:ascii="Arial" w:hAnsi="Arial" w:cs="Arial"/>
          <w:bCs/>
          <w:sz w:val="20"/>
          <w:lang w:val="es-PE"/>
        </w:rPr>
        <w:t>en</w:t>
      </w:r>
      <w:r w:rsidR="0010002A" w:rsidRPr="00480371">
        <w:rPr>
          <w:rFonts w:ascii="Arial" w:hAnsi="Arial" w:cs="Arial"/>
          <w:bCs/>
          <w:sz w:val="20"/>
          <w:lang w:val="es-PE"/>
        </w:rPr>
        <w:t xml:space="preserve"> los estudiantes, dejando atrás la enseñanza rígida y tradicional</w:t>
      </w:r>
      <w:r w:rsidRPr="00480371">
        <w:rPr>
          <w:rFonts w:ascii="Arial" w:hAnsi="Arial" w:cs="Arial"/>
          <w:bCs/>
          <w:sz w:val="20"/>
          <w:lang w:val="es-PE"/>
        </w:rPr>
        <w:t xml:space="preserve">. Al respecto, </w:t>
      </w:r>
      <w:r w:rsidR="0010002A" w:rsidRPr="00480371">
        <w:rPr>
          <w:rFonts w:ascii="Arial" w:hAnsi="Arial" w:cs="Arial"/>
          <w:bCs/>
          <w:sz w:val="20"/>
          <w:lang w:val="es-PE"/>
        </w:rPr>
        <w:t>Luna et al. (2024)</w:t>
      </w:r>
      <w:r w:rsidRPr="00480371">
        <w:rPr>
          <w:rFonts w:ascii="Arial" w:hAnsi="Arial" w:cs="Arial"/>
          <w:bCs/>
          <w:sz w:val="20"/>
          <w:lang w:val="es-PE"/>
        </w:rPr>
        <w:t xml:space="preserve"> afirman que las innovaciones más efectivas en la enseñanza-aprendizaje del inglés se basan en enfoques como el aprendizaje basado en tareas, el aprendizaje situado y la gamificación, así como en la integración de tecnologías digitales atractivas e interactivas, como la realidad aumentada, los videojuegos educativos y los recursos multimedia. Estas estrategias fomentan la motivación, el compromiso y la retención de conocimientos en los estudiantes, siempre que se cuente con la capacitación y los recursos adecuados</w:t>
      </w:r>
      <w:r w:rsidR="00B92331" w:rsidRPr="00480371">
        <w:rPr>
          <w:rFonts w:ascii="Arial" w:hAnsi="Arial" w:cs="Arial"/>
          <w:bCs/>
          <w:sz w:val="20"/>
          <w:lang w:val="es-PE"/>
        </w:rPr>
        <w:t>.</w:t>
      </w:r>
    </w:p>
    <w:p w14:paraId="71E15F58" w14:textId="77777777" w:rsidR="002C2AE7" w:rsidRPr="00480371" w:rsidRDefault="0058387C" w:rsidP="002C2AE7">
      <w:pPr>
        <w:spacing w:after="0" w:line="240" w:lineRule="auto"/>
        <w:ind w:firstLine="708"/>
        <w:jc w:val="both"/>
        <w:rPr>
          <w:rFonts w:ascii="Arial" w:hAnsi="Arial" w:cs="Arial"/>
          <w:bCs/>
          <w:sz w:val="20"/>
          <w:lang w:val="es-PE"/>
        </w:rPr>
      </w:pPr>
      <w:r w:rsidRPr="00480371">
        <w:rPr>
          <w:rFonts w:ascii="Arial" w:hAnsi="Arial" w:cs="Arial"/>
          <w:bCs/>
          <w:sz w:val="20"/>
        </w:rPr>
        <w:t xml:space="preserve">En tanto, Peñafiel (2025) investigó la importancia de incorporar estrategias lúdicas para el desarrollo del pensamiento lógico-matemático en estudiantes de tercer año de educación básica. El estudio resalta el rol esencial del docente en el uso del juego y actividades para superar barreras emocionales y cognitivas, motivando la participación activa en el aprendizaje y la adquisición de habilidades clave como el pensamiento crítico, la resolución de problemas y la creatividad para mejorar el rendimiento escolar. En este marco, </w:t>
      </w:r>
      <w:proofErr w:type="spellStart"/>
      <w:r w:rsidRPr="00480371">
        <w:rPr>
          <w:rFonts w:ascii="Arial" w:hAnsi="Arial" w:cs="Arial"/>
          <w:bCs/>
          <w:sz w:val="20"/>
        </w:rPr>
        <w:t>Monzerrate</w:t>
      </w:r>
      <w:proofErr w:type="spellEnd"/>
      <w:r w:rsidRPr="00480371">
        <w:rPr>
          <w:rFonts w:ascii="Arial" w:hAnsi="Arial" w:cs="Arial"/>
          <w:bCs/>
          <w:sz w:val="20"/>
        </w:rPr>
        <w:t xml:space="preserve"> &amp; Saavedra (2024) destacaron que el material didáctico interactivo facilita el aprendizaje de las matemáticas al ofrecer una experiencia práctica y participativa</w:t>
      </w:r>
      <w:r w:rsidR="002C2AE7" w:rsidRPr="00480371">
        <w:rPr>
          <w:rFonts w:ascii="Arial" w:hAnsi="Arial" w:cs="Arial"/>
          <w:bCs/>
          <w:sz w:val="20"/>
        </w:rPr>
        <w:t xml:space="preserve">. </w:t>
      </w:r>
      <w:r w:rsidRPr="00480371">
        <w:rPr>
          <w:rFonts w:ascii="Arial" w:hAnsi="Arial" w:cs="Arial"/>
          <w:bCs/>
          <w:sz w:val="20"/>
        </w:rPr>
        <w:t>Proporcionando actividades manipulativas y visualmente atractivas, se ayuda a los estudiantes a internalizar los conceptos y aplicarlos en diversos contextos</w:t>
      </w:r>
      <w:r w:rsidR="002C2AE7" w:rsidRPr="00480371">
        <w:rPr>
          <w:rFonts w:ascii="Arial" w:hAnsi="Arial" w:cs="Arial"/>
          <w:bCs/>
          <w:sz w:val="20"/>
          <w:lang w:val="es-PE"/>
        </w:rPr>
        <w:t>.</w:t>
      </w:r>
    </w:p>
    <w:p w14:paraId="6E13A02D" w14:textId="77777777" w:rsidR="00ED6826" w:rsidRPr="00480371" w:rsidRDefault="002C2AE7" w:rsidP="00ED6826">
      <w:pPr>
        <w:spacing w:after="0" w:line="240" w:lineRule="auto"/>
        <w:ind w:firstLine="708"/>
        <w:jc w:val="both"/>
        <w:rPr>
          <w:rFonts w:ascii="Arial" w:hAnsi="Arial" w:cs="Arial"/>
          <w:bCs/>
          <w:sz w:val="20"/>
          <w:lang w:val="es-PE"/>
        </w:rPr>
      </w:pPr>
      <w:r w:rsidRPr="00480371">
        <w:rPr>
          <w:rFonts w:ascii="Arial" w:hAnsi="Arial" w:cs="Arial"/>
          <w:bCs/>
          <w:sz w:val="20"/>
          <w:lang w:val="es-PE"/>
        </w:rPr>
        <w:t xml:space="preserve">A su vez, Domínguez et al. (2024) abordaron la complejidad y multidimensionalidad del concepto de cultura y su papel en las relaciones sociales a lo largo de la historia, relacionando la Educación Cultural y Artística con el empleo de </w:t>
      </w:r>
      <w:proofErr w:type="spellStart"/>
      <w:r w:rsidRPr="00480371">
        <w:rPr>
          <w:rFonts w:ascii="Arial" w:hAnsi="Arial" w:cs="Arial"/>
          <w:bCs/>
          <w:sz w:val="20"/>
          <w:lang w:val="es-PE"/>
        </w:rPr>
        <w:t>Genially</w:t>
      </w:r>
      <w:proofErr w:type="spellEnd"/>
      <w:r w:rsidRPr="00480371">
        <w:rPr>
          <w:rFonts w:ascii="Arial" w:hAnsi="Arial" w:cs="Arial"/>
          <w:bCs/>
          <w:sz w:val="20"/>
          <w:lang w:val="es-PE"/>
        </w:rPr>
        <w:t xml:space="preserve">, plataforma que permite la creación de contenido visual e interactivo para captar la atención, fomentar la participación y hacer la experiencia educativa más memorable. De forma similar, Lino-Rocafuerte et al. (2024) emplearon </w:t>
      </w:r>
      <w:proofErr w:type="spellStart"/>
      <w:r w:rsidRPr="00480371">
        <w:rPr>
          <w:rFonts w:ascii="Arial" w:hAnsi="Arial" w:cs="Arial"/>
          <w:bCs/>
          <w:sz w:val="20"/>
          <w:lang w:val="es-PE"/>
        </w:rPr>
        <w:t>Genially</w:t>
      </w:r>
      <w:proofErr w:type="spellEnd"/>
      <w:r w:rsidRPr="00480371">
        <w:rPr>
          <w:rFonts w:ascii="Arial" w:hAnsi="Arial" w:cs="Arial"/>
          <w:bCs/>
          <w:sz w:val="20"/>
          <w:lang w:val="es-PE"/>
        </w:rPr>
        <w:t xml:space="preserve"> en la asignatura de matemáticas de octavo año de educación general básica en una institución pública para solucionar problemas, encontrando que la gamificación es una estrategia efectiva para mejorar el proceso de aprendizaje</w:t>
      </w:r>
      <w:r w:rsidR="00ED6826" w:rsidRPr="00480371">
        <w:rPr>
          <w:rFonts w:ascii="Arial" w:hAnsi="Arial" w:cs="Arial"/>
          <w:bCs/>
          <w:sz w:val="20"/>
          <w:lang w:val="es-PE"/>
        </w:rPr>
        <w:t>.</w:t>
      </w:r>
    </w:p>
    <w:p w14:paraId="01F4C17B" w14:textId="77777777" w:rsidR="00ED6826" w:rsidRPr="00480371" w:rsidRDefault="00ED6826" w:rsidP="00ED6826">
      <w:pPr>
        <w:spacing w:after="0" w:line="240" w:lineRule="auto"/>
        <w:ind w:firstLine="708"/>
        <w:jc w:val="both"/>
        <w:rPr>
          <w:rFonts w:ascii="Arial" w:hAnsi="Arial" w:cs="Arial"/>
          <w:bCs/>
          <w:sz w:val="20"/>
          <w:lang w:val="es-PE"/>
        </w:rPr>
      </w:pPr>
      <w:r w:rsidRPr="00480371">
        <w:rPr>
          <w:rFonts w:ascii="Arial" w:hAnsi="Arial" w:cs="Arial"/>
          <w:bCs/>
          <w:sz w:val="20"/>
          <w:lang w:val="es-PE"/>
        </w:rPr>
        <w:t xml:space="preserve">En Perú, el trabajo de Viamonte (2024) destaca al determinar que el material didáctico mejora significativamente el aprendizaje de matemática en estudiantes de secundaria. En esta línea, Paredes (2024) aplicó un dominó fraccional para facilitar la comprensión de las fracciones en la resolución de problemas matemáticos de manera didáctica. Los resultados evidenciaron logros de aprendizaje al resolver problemas de </w:t>
      </w:r>
      <w:proofErr w:type="spellStart"/>
      <w:r w:rsidRPr="00480371">
        <w:rPr>
          <w:rFonts w:ascii="Arial" w:hAnsi="Arial" w:cs="Arial"/>
          <w:bCs/>
          <w:sz w:val="20"/>
          <w:lang w:val="es-PE"/>
        </w:rPr>
        <w:t>adición</w:t>
      </w:r>
      <w:proofErr w:type="spellEnd"/>
      <w:r w:rsidRPr="00480371">
        <w:rPr>
          <w:rFonts w:ascii="Arial" w:hAnsi="Arial" w:cs="Arial"/>
          <w:bCs/>
          <w:sz w:val="20"/>
          <w:lang w:val="es-PE"/>
        </w:rPr>
        <w:t xml:space="preserve"> y sustracción de fracciones, promoviendo la adquisición de conocim</w:t>
      </w:r>
      <w:r w:rsidR="0074278A" w:rsidRPr="00480371">
        <w:rPr>
          <w:rFonts w:ascii="Arial" w:hAnsi="Arial" w:cs="Arial"/>
          <w:bCs/>
          <w:sz w:val="20"/>
          <w:lang w:val="es-PE"/>
        </w:rPr>
        <w:t>ientos de forma lúdica y crítica.</w:t>
      </w:r>
    </w:p>
    <w:p w14:paraId="25AF4B26" w14:textId="77777777" w:rsidR="0074278A" w:rsidRPr="00480371" w:rsidRDefault="0074278A" w:rsidP="00ED6826">
      <w:pPr>
        <w:spacing w:after="0" w:line="240" w:lineRule="auto"/>
        <w:ind w:firstLine="708"/>
        <w:jc w:val="both"/>
        <w:rPr>
          <w:rFonts w:ascii="Arial" w:hAnsi="Arial" w:cs="Arial"/>
          <w:bCs/>
          <w:sz w:val="20"/>
        </w:rPr>
      </w:pPr>
    </w:p>
    <w:p w14:paraId="50E2C4E0" w14:textId="77777777" w:rsidR="0074278A" w:rsidRPr="00480371" w:rsidRDefault="0074278A" w:rsidP="00ED6826">
      <w:pPr>
        <w:spacing w:after="0" w:line="240" w:lineRule="auto"/>
        <w:ind w:firstLine="708"/>
        <w:jc w:val="both"/>
        <w:rPr>
          <w:rFonts w:ascii="Arial" w:hAnsi="Arial" w:cs="Arial"/>
          <w:bCs/>
          <w:sz w:val="20"/>
        </w:rPr>
      </w:pPr>
    </w:p>
    <w:p w14:paraId="26A7AE94" w14:textId="77777777" w:rsidR="0074278A" w:rsidRPr="00480371" w:rsidRDefault="0074278A" w:rsidP="00ED6826">
      <w:pPr>
        <w:spacing w:after="0" w:line="240" w:lineRule="auto"/>
        <w:ind w:firstLine="708"/>
        <w:jc w:val="both"/>
        <w:rPr>
          <w:rFonts w:ascii="Arial" w:hAnsi="Arial" w:cs="Arial"/>
          <w:bCs/>
          <w:sz w:val="20"/>
        </w:rPr>
      </w:pPr>
    </w:p>
    <w:p w14:paraId="09E11825" w14:textId="77777777" w:rsidR="0074278A" w:rsidRPr="00480371" w:rsidRDefault="0074278A" w:rsidP="00ED6826">
      <w:pPr>
        <w:spacing w:after="0" w:line="240" w:lineRule="auto"/>
        <w:ind w:firstLine="708"/>
        <w:jc w:val="both"/>
        <w:rPr>
          <w:rFonts w:ascii="Arial" w:hAnsi="Arial" w:cs="Arial"/>
          <w:bCs/>
          <w:sz w:val="20"/>
        </w:rPr>
      </w:pPr>
    </w:p>
    <w:p w14:paraId="1B67F5A5" w14:textId="77777777" w:rsidR="0074278A" w:rsidRPr="00480371" w:rsidRDefault="0074278A" w:rsidP="00ED6826">
      <w:pPr>
        <w:spacing w:after="0" w:line="240" w:lineRule="auto"/>
        <w:ind w:firstLine="708"/>
        <w:jc w:val="both"/>
        <w:rPr>
          <w:rFonts w:ascii="Arial" w:hAnsi="Arial" w:cs="Arial"/>
          <w:bCs/>
          <w:sz w:val="20"/>
        </w:rPr>
      </w:pPr>
    </w:p>
    <w:p w14:paraId="7E47893D" w14:textId="77777777" w:rsidR="0074278A" w:rsidRPr="00480371" w:rsidRDefault="0074278A" w:rsidP="00ED6826">
      <w:pPr>
        <w:spacing w:after="0" w:line="240" w:lineRule="auto"/>
        <w:ind w:firstLine="708"/>
        <w:jc w:val="both"/>
        <w:rPr>
          <w:rFonts w:ascii="Arial" w:hAnsi="Arial" w:cs="Arial"/>
          <w:bCs/>
          <w:sz w:val="20"/>
        </w:rPr>
      </w:pPr>
    </w:p>
    <w:p w14:paraId="1968E23F" w14:textId="77777777" w:rsidR="0074278A" w:rsidRPr="00480371" w:rsidRDefault="0074278A" w:rsidP="0074278A">
      <w:pPr>
        <w:spacing w:after="0" w:line="240" w:lineRule="auto"/>
        <w:ind w:firstLine="708"/>
        <w:jc w:val="both"/>
        <w:rPr>
          <w:rFonts w:ascii="Arial" w:hAnsi="Arial" w:cs="Arial"/>
          <w:bCs/>
          <w:sz w:val="20"/>
          <w:lang w:val="es-PE"/>
        </w:rPr>
      </w:pPr>
      <w:r w:rsidRPr="00480371">
        <w:rPr>
          <w:rFonts w:ascii="Arial" w:hAnsi="Arial" w:cs="Arial"/>
          <w:bCs/>
          <w:sz w:val="20"/>
        </w:rPr>
        <w:lastRenderedPageBreak/>
        <w:t>Mientras tanto, Romero (2023) fortaleció la práctica docente en el uso de materiales no estructurados para incrementar los logros en la resolución de problemas de cantidad. Esto se logró a través de una propuesta de gestión centrada en el acompañamiento pedagógico y la aplicación de estrategias formativas como visitas al aula, talleres de actualización docente, pasantías, grupos de interaprendizaje, reuniones colegiadas y mediación del proceso de enseñanza aprendizaje. Sumado a esto, Rodríguez (2024) estudió cómo los materiales didácticos estructurados mejoran significativamente la competencia para resolver problemas de forma, movimiento y localización en estudiantes de segundo grado de primaria, con un nivel de significancia del 5 % (0.05)</w:t>
      </w:r>
      <w:r w:rsidRPr="00480371">
        <w:rPr>
          <w:rFonts w:ascii="Arial" w:hAnsi="Arial" w:cs="Arial"/>
          <w:bCs/>
          <w:sz w:val="20"/>
          <w:lang w:val="es-PE"/>
        </w:rPr>
        <w:t>.</w:t>
      </w:r>
    </w:p>
    <w:p w14:paraId="67BC52BE" w14:textId="77777777" w:rsidR="007732DE" w:rsidRPr="00480371" w:rsidRDefault="007732DE" w:rsidP="0074278A">
      <w:pPr>
        <w:spacing w:after="0" w:line="240" w:lineRule="auto"/>
        <w:ind w:firstLine="708"/>
        <w:jc w:val="both"/>
        <w:rPr>
          <w:rFonts w:ascii="Arial" w:hAnsi="Arial" w:cs="Arial"/>
          <w:bCs/>
          <w:sz w:val="20"/>
          <w:lang w:val="es-PE"/>
        </w:rPr>
      </w:pPr>
      <w:r w:rsidRPr="00480371">
        <w:rPr>
          <w:rFonts w:ascii="Arial" w:hAnsi="Arial" w:cs="Arial"/>
          <w:bCs/>
          <w:sz w:val="20"/>
          <w:lang w:val="es-PE"/>
        </w:rPr>
        <w:t xml:space="preserve">Asimismo, Araya (2024), desde Costa Rica, demostró que el juego es fundamental para la adquisición de aprendizajes significativos, ya que permite un alto grado de atención e impulsa a superar retos cognitivos. Sin embargo, esto requiere compromiso por parte de los educadores para alcanzar un nivel óptimo y acorde con la realidad de sus estudiantes. En este mismo país, Hernández &amp; Cordero (2021) exploraron el uso de avatares como estrategia lúdica en un curso de inglés. Aunque la experiencia no fue representativa, el experimento a pequeña escala mostró que los estudiantes incrementaron su nivel cognitivo sobre el tema propuesto al trabajar en grupo con una herramienta tecnológica como VOKI. Bajo este marco, Moya (2024) también explora la relevancia del juego en la educación, basándose en las perspectivas de </w:t>
      </w:r>
      <w:proofErr w:type="spellStart"/>
      <w:r w:rsidRPr="00480371">
        <w:rPr>
          <w:rFonts w:ascii="Arial" w:hAnsi="Arial" w:cs="Arial"/>
          <w:bCs/>
          <w:sz w:val="20"/>
          <w:lang w:val="es-PE"/>
        </w:rPr>
        <w:t>Fröbel</w:t>
      </w:r>
      <w:proofErr w:type="spellEnd"/>
      <w:r w:rsidRPr="00480371">
        <w:rPr>
          <w:rFonts w:ascii="Arial" w:hAnsi="Arial" w:cs="Arial"/>
          <w:bCs/>
          <w:sz w:val="20"/>
          <w:lang w:val="es-PE"/>
        </w:rPr>
        <w:t>, Pestalozzi, Piaget, Vygotsky y Montessori, quienes destacan el desarrollo cognitivo, social y emocional para la construcción del conocimiento. En este sentido, el juego se presenta como una estrategia innovadora y motivadora que, al integrar recursos tecnológicos, transforma la enseñanza-aprendizaje y convierte al docente en un facilitador activo.</w:t>
      </w:r>
    </w:p>
    <w:p w14:paraId="3EBF2448" w14:textId="77777777" w:rsidR="0010002A" w:rsidRPr="00480371" w:rsidRDefault="0010002A" w:rsidP="00E271E2">
      <w:pPr>
        <w:spacing w:after="0" w:line="240" w:lineRule="auto"/>
        <w:jc w:val="both"/>
        <w:rPr>
          <w:rFonts w:ascii="Arial" w:hAnsi="Arial" w:cs="Arial"/>
          <w:b/>
          <w:bCs/>
          <w:lang w:val="es-PE"/>
        </w:rPr>
      </w:pPr>
    </w:p>
    <w:p w14:paraId="45DFAF27" w14:textId="77777777" w:rsidR="00683E7D" w:rsidRPr="00480371" w:rsidRDefault="00683E7D" w:rsidP="00E271E2">
      <w:pPr>
        <w:spacing w:after="0" w:line="240" w:lineRule="auto"/>
        <w:jc w:val="both"/>
        <w:rPr>
          <w:rFonts w:ascii="Arial" w:hAnsi="Arial" w:cs="Arial"/>
          <w:b/>
          <w:bCs/>
        </w:rPr>
      </w:pPr>
      <w:r w:rsidRPr="00480371">
        <w:rPr>
          <w:rFonts w:ascii="Arial" w:hAnsi="Arial" w:cs="Arial"/>
          <w:b/>
          <w:bCs/>
        </w:rPr>
        <w:t>Conclusiones</w:t>
      </w:r>
    </w:p>
    <w:p w14:paraId="314F5292" w14:textId="77777777" w:rsidR="000814B8" w:rsidRPr="00480371" w:rsidRDefault="000814B8" w:rsidP="000814B8">
      <w:pPr>
        <w:spacing w:after="0" w:line="240" w:lineRule="auto"/>
        <w:ind w:firstLine="709"/>
        <w:jc w:val="both"/>
        <w:rPr>
          <w:rFonts w:ascii="Arial" w:hAnsi="Arial" w:cs="Arial"/>
          <w:sz w:val="20"/>
          <w:szCs w:val="20"/>
          <w:lang w:val="es-PE"/>
        </w:rPr>
      </w:pPr>
      <w:r w:rsidRPr="00480371">
        <w:rPr>
          <w:rFonts w:ascii="Arial" w:hAnsi="Arial" w:cs="Arial"/>
          <w:sz w:val="20"/>
          <w:szCs w:val="20"/>
          <w:lang w:val="es-PE"/>
        </w:rPr>
        <w:t>El estudio concluye que, de los 21 trabajos analizados, la mayoría centrados en Ecuador, Colombia y Perú, las diversas formas de innovación en la educación secundaria se han desarrollado en las diferentes áreas del saber para recrear el conocimiento de una manera más amena y facilitar el aprendizaje. Esto se logra incorporando el juego y las herramientas tecnológicas.</w:t>
      </w:r>
    </w:p>
    <w:p w14:paraId="4B1F77FD" w14:textId="77777777" w:rsidR="000814B8" w:rsidRPr="00480371" w:rsidRDefault="000814B8" w:rsidP="000814B8">
      <w:pPr>
        <w:spacing w:after="0" w:line="240" w:lineRule="auto"/>
        <w:ind w:firstLine="709"/>
        <w:jc w:val="both"/>
        <w:rPr>
          <w:rFonts w:ascii="Arial" w:hAnsi="Arial" w:cs="Arial"/>
          <w:sz w:val="20"/>
          <w:szCs w:val="20"/>
          <w:lang w:val="es-PE"/>
        </w:rPr>
      </w:pPr>
      <w:r w:rsidRPr="00480371">
        <w:rPr>
          <w:rFonts w:ascii="Arial" w:hAnsi="Arial" w:cs="Arial"/>
          <w:sz w:val="20"/>
          <w:szCs w:val="20"/>
          <w:lang w:val="es-PE"/>
        </w:rPr>
        <w:t>Son notables las posibilidades para la vinculación del juego con el uso del material didáctico, lo que implica actividades pedagógicas basadas en el juego libre. Esto permite motivar al estudiante para la construcción autónoma de los aprendizajes, contemplando la educación desde el manejo de objetos clasificados con cualidades y características que se ponen a disposición de un objetivo educativo.</w:t>
      </w:r>
    </w:p>
    <w:p w14:paraId="114B13A8" w14:textId="77777777" w:rsidR="00E271E2" w:rsidRPr="00480371" w:rsidRDefault="00E271E2" w:rsidP="00E271E2">
      <w:pPr>
        <w:spacing w:after="0" w:line="240" w:lineRule="auto"/>
        <w:jc w:val="both"/>
        <w:rPr>
          <w:rFonts w:ascii="Arial" w:hAnsi="Arial" w:cs="Arial"/>
          <w:sz w:val="20"/>
          <w:szCs w:val="20"/>
          <w:lang w:val="es-PE"/>
        </w:rPr>
      </w:pPr>
    </w:p>
    <w:p w14:paraId="083DD958" w14:textId="77777777" w:rsidR="00683E7D" w:rsidRPr="00480371" w:rsidRDefault="00683E7D" w:rsidP="00E271E2">
      <w:pPr>
        <w:spacing w:after="0" w:line="240" w:lineRule="auto"/>
        <w:jc w:val="both"/>
        <w:rPr>
          <w:rFonts w:ascii="Arial" w:hAnsi="Arial" w:cs="Arial"/>
          <w:b/>
          <w:bCs/>
        </w:rPr>
      </w:pPr>
      <w:r w:rsidRPr="00480371">
        <w:rPr>
          <w:rFonts w:ascii="Arial" w:hAnsi="Arial" w:cs="Arial"/>
          <w:b/>
          <w:bCs/>
        </w:rPr>
        <w:t>Referencias</w:t>
      </w:r>
    </w:p>
    <w:p w14:paraId="47C7B91E" w14:textId="77777777" w:rsidR="0010002A" w:rsidRPr="00480371" w:rsidRDefault="0010002A" w:rsidP="0010002A">
      <w:pPr>
        <w:spacing w:after="0" w:line="240" w:lineRule="auto"/>
        <w:ind w:left="709" w:hanging="709"/>
        <w:jc w:val="both"/>
        <w:rPr>
          <w:rFonts w:ascii="Arial" w:hAnsi="Arial" w:cs="Arial"/>
          <w:sz w:val="20"/>
          <w:szCs w:val="20"/>
          <w:lang w:val="es-PE"/>
        </w:rPr>
      </w:pPr>
      <w:proofErr w:type="spellStart"/>
      <w:r w:rsidRPr="00480371">
        <w:rPr>
          <w:rFonts w:ascii="Arial" w:hAnsi="Arial" w:cs="Arial"/>
          <w:bCs/>
          <w:sz w:val="20"/>
          <w:szCs w:val="20"/>
          <w:lang w:val="es-MX"/>
        </w:rPr>
        <w:t>Árias</w:t>
      </w:r>
      <w:proofErr w:type="spellEnd"/>
      <w:r w:rsidRPr="00480371">
        <w:rPr>
          <w:rFonts w:ascii="Arial" w:hAnsi="Arial" w:cs="Arial"/>
          <w:bCs/>
          <w:sz w:val="20"/>
          <w:szCs w:val="20"/>
          <w:lang w:val="es-MX"/>
        </w:rPr>
        <w:t xml:space="preserve">, W. (2024) </w:t>
      </w:r>
      <w:r w:rsidRPr="00480371">
        <w:rPr>
          <w:rFonts w:ascii="Arial" w:hAnsi="Arial" w:cs="Arial"/>
          <w:sz w:val="20"/>
          <w:szCs w:val="20"/>
          <w:lang w:val="es-PE"/>
        </w:rPr>
        <w:t>Análisis del uso de la tecnología inmersiva para el acceso a material didáctico aplicado en el proceso formativo de la</w:t>
      </w:r>
      <w:r w:rsidR="000814B8" w:rsidRPr="00480371">
        <w:rPr>
          <w:rFonts w:ascii="Arial" w:hAnsi="Arial" w:cs="Arial"/>
          <w:sz w:val="20"/>
          <w:szCs w:val="20"/>
          <w:lang w:val="es-PE"/>
        </w:rPr>
        <w:t xml:space="preserve"> educación básica secundaria. [Tesis de Maestría, </w:t>
      </w:r>
      <w:r w:rsidRPr="00480371">
        <w:rPr>
          <w:rFonts w:ascii="Arial" w:hAnsi="Arial" w:cs="Arial"/>
          <w:sz w:val="20"/>
          <w:szCs w:val="20"/>
          <w:lang w:val="es-PE"/>
        </w:rPr>
        <w:t>Universidad Nacional Abierta y a Distancia</w:t>
      </w:r>
      <w:r w:rsidR="000814B8" w:rsidRPr="00480371">
        <w:rPr>
          <w:rFonts w:ascii="Arial" w:hAnsi="Arial" w:cs="Arial"/>
          <w:sz w:val="20"/>
          <w:szCs w:val="20"/>
          <w:lang w:val="es-PE"/>
        </w:rPr>
        <w:t>,</w:t>
      </w:r>
      <w:r w:rsidRPr="00480371">
        <w:rPr>
          <w:rFonts w:ascii="Arial" w:hAnsi="Arial" w:cs="Arial"/>
          <w:sz w:val="20"/>
          <w:szCs w:val="20"/>
          <w:lang w:val="es-PE"/>
        </w:rPr>
        <w:t xml:space="preserve"> UNAD</w:t>
      </w:r>
      <w:r w:rsidR="000814B8" w:rsidRPr="00480371">
        <w:rPr>
          <w:rFonts w:ascii="Arial" w:hAnsi="Arial" w:cs="Arial"/>
          <w:sz w:val="20"/>
          <w:szCs w:val="20"/>
          <w:lang w:val="es-PE"/>
        </w:rPr>
        <w:t>]</w:t>
      </w:r>
      <w:r w:rsidRPr="00480371">
        <w:rPr>
          <w:rFonts w:ascii="Arial" w:hAnsi="Arial" w:cs="Arial"/>
          <w:sz w:val="20"/>
          <w:szCs w:val="20"/>
          <w:lang w:val="es-PE"/>
        </w:rPr>
        <w:t>.</w:t>
      </w:r>
    </w:p>
    <w:p w14:paraId="54159DEC" w14:textId="77777777" w:rsidR="000814B8" w:rsidRPr="00480371" w:rsidRDefault="0010002A" w:rsidP="000814B8">
      <w:pPr>
        <w:spacing w:after="0" w:line="240" w:lineRule="auto"/>
        <w:ind w:left="709" w:hanging="709"/>
        <w:jc w:val="both"/>
        <w:rPr>
          <w:rFonts w:ascii="Arial" w:hAnsi="Arial" w:cs="Arial"/>
          <w:sz w:val="20"/>
          <w:szCs w:val="20"/>
          <w:lang w:val="es-PE"/>
        </w:rPr>
      </w:pPr>
      <w:r w:rsidRPr="00480371">
        <w:rPr>
          <w:rFonts w:ascii="Arial" w:hAnsi="Arial" w:cs="Arial"/>
          <w:sz w:val="20"/>
          <w:szCs w:val="20"/>
          <w:lang w:val="es-PE"/>
        </w:rPr>
        <w:t>Andrango Arévalo, W. L., Vera Palacios, D. A., &amp; Cárdenas Quintana, R. B. (2025). Estrategias metodológicas para la enseñanza de la ortografía en Educación General Básica Superior. </w:t>
      </w:r>
      <w:r w:rsidRPr="00480371">
        <w:rPr>
          <w:rFonts w:ascii="Arial" w:hAnsi="Arial" w:cs="Arial"/>
          <w:i/>
          <w:iCs/>
          <w:sz w:val="20"/>
          <w:szCs w:val="20"/>
          <w:lang w:val="es-PE"/>
        </w:rPr>
        <w:t xml:space="preserve">Revista Científica De Innovación Educativa </w:t>
      </w:r>
      <w:r w:rsidR="000814B8" w:rsidRPr="00480371">
        <w:rPr>
          <w:rFonts w:ascii="Arial" w:hAnsi="Arial" w:cs="Arial"/>
          <w:i/>
          <w:iCs/>
          <w:sz w:val="20"/>
          <w:szCs w:val="20"/>
          <w:lang w:val="es-PE"/>
        </w:rPr>
        <w:t>y</w:t>
      </w:r>
      <w:r w:rsidRPr="00480371">
        <w:rPr>
          <w:rFonts w:ascii="Arial" w:hAnsi="Arial" w:cs="Arial"/>
          <w:i/>
          <w:iCs/>
          <w:sz w:val="20"/>
          <w:szCs w:val="20"/>
          <w:lang w:val="es-PE"/>
        </w:rPr>
        <w:t xml:space="preserve"> Sociedad Actual "ALCON"</w:t>
      </w:r>
      <w:r w:rsidRPr="00480371">
        <w:rPr>
          <w:rFonts w:ascii="Arial" w:hAnsi="Arial" w:cs="Arial"/>
          <w:sz w:val="20"/>
          <w:szCs w:val="20"/>
          <w:lang w:val="es-PE"/>
        </w:rPr>
        <w:t>, </w:t>
      </w:r>
      <w:r w:rsidRPr="00480371">
        <w:rPr>
          <w:rFonts w:ascii="Arial" w:hAnsi="Arial" w:cs="Arial"/>
          <w:iCs/>
          <w:sz w:val="20"/>
          <w:szCs w:val="20"/>
          <w:lang w:val="es-PE"/>
        </w:rPr>
        <w:t>5</w:t>
      </w:r>
      <w:r w:rsidRPr="00480371">
        <w:rPr>
          <w:rFonts w:ascii="Arial" w:hAnsi="Arial" w:cs="Arial"/>
          <w:sz w:val="20"/>
          <w:szCs w:val="20"/>
          <w:lang w:val="es-PE"/>
        </w:rPr>
        <w:t xml:space="preserve">(1), 132–143. </w:t>
      </w:r>
      <w:hyperlink r:id="rId9" w:history="1">
        <w:r w:rsidR="000814B8" w:rsidRPr="00480371">
          <w:rPr>
            <w:rStyle w:val="Hipervnculo"/>
            <w:rFonts w:ascii="Arial" w:hAnsi="Arial" w:cs="Arial"/>
            <w:sz w:val="20"/>
            <w:szCs w:val="20"/>
            <w:lang w:val="es-PE"/>
          </w:rPr>
          <w:t>https://doi.org/10.62305/alcon.v5i1.387</w:t>
        </w:r>
      </w:hyperlink>
    </w:p>
    <w:p w14:paraId="5C584165" w14:textId="77777777" w:rsidR="0010002A" w:rsidRPr="00480371" w:rsidRDefault="0010002A" w:rsidP="000814B8">
      <w:pPr>
        <w:spacing w:after="0" w:line="240" w:lineRule="auto"/>
        <w:ind w:left="709" w:hanging="709"/>
        <w:jc w:val="both"/>
        <w:rPr>
          <w:rFonts w:ascii="Arial" w:hAnsi="Arial" w:cs="Arial"/>
          <w:sz w:val="20"/>
          <w:szCs w:val="20"/>
          <w:lang w:val="es-PE"/>
        </w:rPr>
      </w:pPr>
      <w:proofErr w:type="spellStart"/>
      <w:r w:rsidRPr="00480371">
        <w:rPr>
          <w:rFonts w:ascii="Arial" w:hAnsi="Arial" w:cs="Arial"/>
          <w:bCs/>
          <w:sz w:val="20"/>
          <w:szCs w:val="20"/>
          <w:lang w:val="pt-BR"/>
        </w:rPr>
        <w:t>Araya</w:t>
      </w:r>
      <w:proofErr w:type="spellEnd"/>
      <w:r w:rsidRPr="00480371">
        <w:rPr>
          <w:rFonts w:ascii="Arial" w:hAnsi="Arial" w:cs="Arial"/>
          <w:bCs/>
          <w:sz w:val="20"/>
          <w:szCs w:val="20"/>
          <w:lang w:val="pt-BR"/>
        </w:rPr>
        <w:t>. E. (2024)</w:t>
      </w:r>
      <w:r w:rsidR="000814B8" w:rsidRPr="00480371">
        <w:rPr>
          <w:rFonts w:ascii="Arial" w:hAnsi="Arial" w:cs="Arial"/>
          <w:bCs/>
          <w:sz w:val="20"/>
          <w:szCs w:val="20"/>
          <w:lang w:val="pt-BR"/>
        </w:rPr>
        <w:t>.</w:t>
      </w:r>
      <w:r w:rsidRPr="00480371">
        <w:rPr>
          <w:rFonts w:ascii="Arial" w:hAnsi="Arial" w:cs="Arial"/>
          <w:bCs/>
          <w:sz w:val="20"/>
          <w:szCs w:val="20"/>
          <w:lang w:val="pt-BR"/>
        </w:rPr>
        <w:t xml:space="preserve"> </w:t>
      </w:r>
      <w:r w:rsidRPr="00480371">
        <w:rPr>
          <w:rFonts w:ascii="Arial" w:hAnsi="Arial" w:cs="Arial"/>
          <w:sz w:val="20"/>
          <w:szCs w:val="20"/>
          <w:lang w:val="es-VE"/>
        </w:rPr>
        <w:t xml:space="preserve">Gamificación como estrategia para el mejoramiento del proceso de enseñanza aprendizaje de los estudiantes en etapa escolar de centros educativos públicos durante el periodo 2024. </w:t>
      </w:r>
      <w:r w:rsidRPr="00480371">
        <w:rPr>
          <w:rFonts w:ascii="Arial" w:hAnsi="Arial" w:cs="Arial"/>
          <w:i/>
          <w:sz w:val="20"/>
          <w:szCs w:val="20"/>
          <w:lang w:val="es-VE"/>
        </w:rPr>
        <w:t>Revista El Labrador</w:t>
      </w:r>
      <w:r w:rsidR="000814B8" w:rsidRPr="00480371">
        <w:rPr>
          <w:rFonts w:ascii="Arial" w:hAnsi="Arial" w:cs="Arial"/>
          <w:sz w:val="20"/>
          <w:szCs w:val="20"/>
          <w:lang w:val="es-VE"/>
        </w:rPr>
        <w:t>, 8</w:t>
      </w:r>
      <w:r w:rsidRPr="00480371">
        <w:rPr>
          <w:rFonts w:ascii="Arial" w:hAnsi="Arial" w:cs="Arial"/>
          <w:sz w:val="20"/>
          <w:szCs w:val="20"/>
          <w:lang w:val="es-VE"/>
        </w:rPr>
        <w:t xml:space="preserve">(2). </w:t>
      </w:r>
      <w:hyperlink r:id="rId10" w:history="1">
        <w:r w:rsidRPr="00480371">
          <w:rPr>
            <w:rStyle w:val="Hipervnculo"/>
            <w:rFonts w:ascii="Arial" w:hAnsi="Arial" w:cs="Arial"/>
            <w:sz w:val="20"/>
            <w:szCs w:val="20"/>
            <w:lang w:val="es-PE"/>
          </w:rPr>
          <w:t>https://doi.org/10.61285/r.e.l.-uisil.v8i02.155</w:t>
        </w:r>
      </w:hyperlink>
    </w:p>
    <w:p w14:paraId="40D1B7A7" w14:textId="77777777" w:rsidR="0010002A" w:rsidRPr="00480371" w:rsidRDefault="000814B8" w:rsidP="0010002A">
      <w:pPr>
        <w:spacing w:after="0" w:line="240" w:lineRule="auto"/>
        <w:ind w:left="709" w:hanging="709"/>
        <w:jc w:val="both"/>
        <w:rPr>
          <w:rFonts w:ascii="Arial" w:hAnsi="Arial" w:cs="Arial"/>
          <w:sz w:val="20"/>
          <w:szCs w:val="20"/>
          <w:lang w:val="es-PE"/>
        </w:rPr>
      </w:pPr>
      <w:r w:rsidRPr="00480371">
        <w:rPr>
          <w:rFonts w:ascii="Arial" w:hAnsi="Arial" w:cs="Arial"/>
          <w:sz w:val="20"/>
          <w:szCs w:val="20"/>
          <w:lang w:val="es-PE"/>
        </w:rPr>
        <w:t>Acosta Villabona, L., &amp;</w:t>
      </w:r>
      <w:r w:rsidR="0010002A" w:rsidRPr="00480371">
        <w:rPr>
          <w:rFonts w:ascii="Arial" w:hAnsi="Arial" w:cs="Arial"/>
          <w:sz w:val="20"/>
          <w:szCs w:val="20"/>
          <w:lang w:val="es-PE"/>
        </w:rPr>
        <w:t xml:space="preserve"> Basto Barajas, M.  (2024).  “Handy, </w:t>
      </w:r>
      <w:proofErr w:type="spellStart"/>
      <w:r w:rsidR="0010002A" w:rsidRPr="00480371">
        <w:rPr>
          <w:rFonts w:ascii="Arial" w:hAnsi="Arial" w:cs="Arial"/>
          <w:sz w:val="20"/>
          <w:szCs w:val="20"/>
          <w:lang w:val="es-PE"/>
        </w:rPr>
        <w:t>My</w:t>
      </w:r>
      <w:proofErr w:type="spellEnd"/>
      <w:r w:rsidR="0010002A" w:rsidRPr="00480371">
        <w:rPr>
          <w:rFonts w:ascii="Arial" w:hAnsi="Arial" w:cs="Arial"/>
          <w:sz w:val="20"/>
          <w:szCs w:val="20"/>
          <w:lang w:val="es-PE"/>
        </w:rPr>
        <w:t xml:space="preserve"> </w:t>
      </w:r>
      <w:proofErr w:type="spellStart"/>
      <w:r w:rsidR="0010002A" w:rsidRPr="00480371">
        <w:rPr>
          <w:rFonts w:ascii="Arial" w:hAnsi="Arial" w:cs="Arial"/>
          <w:sz w:val="20"/>
          <w:szCs w:val="20"/>
          <w:lang w:val="es-PE"/>
        </w:rPr>
        <w:t>Didactic</w:t>
      </w:r>
      <w:proofErr w:type="spellEnd"/>
      <w:r w:rsidR="0010002A" w:rsidRPr="00480371">
        <w:rPr>
          <w:rFonts w:ascii="Arial" w:hAnsi="Arial" w:cs="Arial"/>
          <w:sz w:val="20"/>
          <w:szCs w:val="20"/>
          <w:lang w:val="es-PE"/>
        </w:rPr>
        <w:t xml:space="preserve"> Guide”: Material educativo auténtico para la innovac</w:t>
      </w:r>
      <w:r w:rsidRPr="00480371">
        <w:rPr>
          <w:rFonts w:ascii="Arial" w:hAnsi="Arial" w:cs="Arial"/>
          <w:sz w:val="20"/>
          <w:szCs w:val="20"/>
          <w:lang w:val="es-PE"/>
        </w:rPr>
        <w:t xml:space="preserve">ión en la educación del inglés. </w:t>
      </w:r>
      <w:r w:rsidR="0010002A" w:rsidRPr="00480371">
        <w:rPr>
          <w:rFonts w:ascii="Arial" w:hAnsi="Arial" w:cs="Arial"/>
          <w:sz w:val="20"/>
          <w:szCs w:val="20"/>
          <w:lang w:val="es-PE"/>
        </w:rPr>
        <w:t>Corpora</w:t>
      </w:r>
      <w:r w:rsidRPr="00480371">
        <w:rPr>
          <w:rFonts w:ascii="Arial" w:hAnsi="Arial" w:cs="Arial"/>
          <w:sz w:val="20"/>
          <w:szCs w:val="20"/>
          <w:lang w:val="es-PE"/>
        </w:rPr>
        <w:t xml:space="preserve">ción Universitaria del Caribe, CECAR. </w:t>
      </w:r>
      <w:hyperlink r:id="rId11" w:history="1">
        <w:r w:rsidR="0010002A" w:rsidRPr="00480371">
          <w:rPr>
            <w:rStyle w:val="Hipervnculo"/>
            <w:rFonts w:ascii="Arial" w:hAnsi="Arial" w:cs="Arial"/>
            <w:sz w:val="20"/>
            <w:szCs w:val="20"/>
            <w:lang w:val="es-PE"/>
          </w:rPr>
          <w:t>https://repositorio.cecar.edu.co/handle/cecar/10419</w:t>
        </w:r>
      </w:hyperlink>
    </w:p>
    <w:p w14:paraId="487F5417" w14:textId="77777777" w:rsidR="0010002A" w:rsidRPr="00480371" w:rsidRDefault="0010002A" w:rsidP="0010002A">
      <w:pPr>
        <w:spacing w:after="0" w:line="240" w:lineRule="auto"/>
        <w:ind w:left="709" w:hanging="709"/>
        <w:jc w:val="both"/>
        <w:rPr>
          <w:rFonts w:ascii="Arial" w:hAnsi="Arial" w:cs="Arial"/>
          <w:sz w:val="20"/>
          <w:szCs w:val="20"/>
          <w:lang w:val="es-VE"/>
        </w:rPr>
      </w:pPr>
      <w:r w:rsidRPr="00480371">
        <w:rPr>
          <w:rFonts w:ascii="Arial" w:hAnsi="Arial" w:cs="Arial"/>
          <w:sz w:val="20"/>
          <w:szCs w:val="20"/>
          <w:lang w:val="es-VE"/>
        </w:rPr>
        <w:t>Condori, K. G. (2019). Teorías que sustentan el uso de materiales educativos en educación inicial. Uni</w:t>
      </w:r>
      <w:r w:rsidR="000814B8" w:rsidRPr="00480371">
        <w:rPr>
          <w:rFonts w:ascii="Arial" w:hAnsi="Arial" w:cs="Arial"/>
          <w:sz w:val="20"/>
          <w:szCs w:val="20"/>
          <w:lang w:val="es-VE"/>
        </w:rPr>
        <w:t xml:space="preserve">versidad Nacional de Educación. </w:t>
      </w:r>
      <w:hyperlink r:id="rId12" w:history="1">
        <w:r w:rsidRPr="00480371">
          <w:rPr>
            <w:rStyle w:val="Hipervnculo"/>
            <w:rFonts w:ascii="Arial" w:hAnsi="Arial" w:cs="Arial"/>
            <w:sz w:val="20"/>
            <w:szCs w:val="20"/>
            <w:lang w:val="es-VE"/>
          </w:rPr>
          <w:t>https://repositorio.une.edu.pe/bitstream/handle/20.500.14039/5491/MONOGRAF%C3%8DA%20-%20CONDORI%20VILELA%20KAROL%20GIULIANA%20-%20FEI.pdf?sequence=1&amp;isAllowed=y</w:t>
        </w:r>
      </w:hyperlink>
    </w:p>
    <w:p w14:paraId="57C9C8B3" w14:textId="77777777" w:rsidR="000814B8" w:rsidRPr="00480371" w:rsidRDefault="0010002A" w:rsidP="000814B8">
      <w:pPr>
        <w:spacing w:after="0" w:line="240" w:lineRule="auto"/>
        <w:ind w:left="709" w:hanging="709"/>
        <w:jc w:val="both"/>
        <w:rPr>
          <w:rFonts w:ascii="Arial" w:hAnsi="Arial" w:cs="Arial"/>
          <w:sz w:val="20"/>
          <w:szCs w:val="20"/>
          <w:lang w:val="es-VE"/>
        </w:rPr>
      </w:pPr>
      <w:r w:rsidRPr="00480371">
        <w:rPr>
          <w:rFonts w:ascii="Arial" w:hAnsi="Arial" w:cs="Arial"/>
          <w:sz w:val="20"/>
          <w:szCs w:val="20"/>
          <w:lang w:val="es-VE"/>
        </w:rPr>
        <w:t xml:space="preserve">Criollo, N. R. (2020). Influencia del uso de los materiales didácticos en el aprendizaje del área de Lengua y Literatura de los estudiantes del 5to. Grado C de Educación General Básica de la Unidad Educativa Tres de Noviembre año lectivo. </w:t>
      </w:r>
      <w:hyperlink r:id="rId13" w:history="1">
        <w:r w:rsidRPr="00480371">
          <w:rPr>
            <w:rStyle w:val="Hipervnculo"/>
            <w:rFonts w:ascii="Arial" w:hAnsi="Arial" w:cs="Arial"/>
            <w:sz w:val="20"/>
            <w:szCs w:val="20"/>
            <w:lang w:val="es-VE"/>
          </w:rPr>
          <w:t>https://dspace.ups.edu.ec/handle/123456789/16015</w:t>
        </w:r>
      </w:hyperlink>
    </w:p>
    <w:p w14:paraId="73256CC4" w14:textId="77777777" w:rsidR="000814B8" w:rsidRPr="00480371" w:rsidRDefault="0010002A" w:rsidP="000814B8">
      <w:pPr>
        <w:spacing w:after="0" w:line="240" w:lineRule="auto"/>
        <w:ind w:left="709" w:hanging="709"/>
        <w:jc w:val="both"/>
        <w:rPr>
          <w:rFonts w:ascii="Arial" w:hAnsi="Arial" w:cs="Arial"/>
          <w:sz w:val="20"/>
          <w:szCs w:val="20"/>
          <w:lang w:val="es-PE"/>
        </w:rPr>
      </w:pPr>
      <w:r w:rsidRPr="00480371">
        <w:rPr>
          <w:rFonts w:ascii="Arial" w:hAnsi="Arial" w:cs="Arial"/>
          <w:sz w:val="20"/>
          <w:szCs w:val="20"/>
          <w:lang w:val="es-PE"/>
        </w:rPr>
        <w:t xml:space="preserve">Domínguez-Parrales, L. D., Crespo-Parrales, S. L., González-Vizuete, K. F., &amp; Martínez-Isaac, R. (2024). Innovación </w:t>
      </w:r>
      <w:r w:rsidR="000814B8" w:rsidRPr="00480371">
        <w:rPr>
          <w:rFonts w:ascii="Arial" w:hAnsi="Arial" w:cs="Arial"/>
          <w:sz w:val="20"/>
          <w:szCs w:val="20"/>
          <w:lang w:val="es-PE"/>
        </w:rPr>
        <w:t>e</w:t>
      </w:r>
      <w:r w:rsidRPr="00480371">
        <w:rPr>
          <w:rFonts w:ascii="Arial" w:hAnsi="Arial" w:cs="Arial"/>
          <w:sz w:val="20"/>
          <w:szCs w:val="20"/>
          <w:lang w:val="es-PE"/>
        </w:rPr>
        <w:t xml:space="preserve">ducativa con </w:t>
      </w:r>
      <w:proofErr w:type="spellStart"/>
      <w:r w:rsidRPr="00480371">
        <w:rPr>
          <w:rFonts w:ascii="Arial" w:hAnsi="Arial" w:cs="Arial"/>
          <w:sz w:val="20"/>
          <w:szCs w:val="20"/>
          <w:lang w:val="es-PE"/>
        </w:rPr>
        <w:t>Genially</w:t>
      </w:r>
      <w:proofErr w:type="spellEnd"/>
      <w:r w:rsidRPr="00480371">
        <w:rPr>
          <w:rFonts w:ascii="Arial" w:hAnsi="Arial" w:cs="Arial"/>
          <w:sz w:val="20"/>
          <w:szCs w:val="20"/>
          <w:lang w:val="es-PE"/>
        </w:rPr>
        <w:t xml:space="preserve">: </w:t>
      </w:r>
      <w:r w:rsidR="000814B8" w:rsidRPr="00480371">
        <w:rPr>
          <w:rFonts w:ascii="Arial" w:hAnsi="Arial" w:cs="Arial"/>
          <w:sz w:val="20"/>
          <w:szCs w:val="20"/>
          <w:lang w:val="es-PE"/>
        </w:rPr>
        <w:t>e</w:t>
      </w:r>
      <w:r w:rsidRPr="00480371">
        <w:rPr>
          <w:rFonts w:ascii="Arial" w:hAnsi="Arial" w:cs="Arial"/>
          <w:sz w:val="20"/>
          <w:szCs w:val="20"/>
          <w:lang w:val="es-PE"/>
        </w:rPr>
        <w:t xml:space="preserve">strategia de </w:t>
      </w:r>
      <w:r w:rsidR="000814B8" w:rsidRPr="00480371">
        <w:rPr>
          <w:rFonts w:ascii="Arial" w:hAnsi="Arial" w:cs="Arial"/>
          <w:sz w:val="20"/>
          <w:szCs w:val="20"/>
          <w:lang w:val="es-PE"/>
        </w:rPr>
        <w:t>gamificación para p</w:t>
      </w:r>
      <w:r w:rsidRPr="00480371">
        <w:rPr>
          <w:rFonts w:ascii="Arial" w:hAnsi="Arial" w:cs="Arial"/>
          <w:sz w:val="20"/>
          <w:szCs w:val="20"/>
          <w:lang w:val="es-PE"/>
        </w:rPr>
        <w:t xml:space="preserve">otenciar la </w:t>
      </w:r>
      <w:r w:rsidR="000814B8" w:rsidRPr="00480371">
        <w:rPr>
          <w:rFonts w:ascii="Arial" w:hAnsi="Arial" w:cs="Arial"/>
          <w:sz w:val="20"/>
          <w:szCs w:val="20"/>
          <w:lang w:val="es-PE"/>
        </w:rPr>
        <w:t>e</w:t>
      </w:r>
      <w:r w:rsidRPr="00480371">
        <w:rPr>
          <w:rFonts w:ascii="Arial" w:hAnsi="Arial" w:cs="Arial"/>
          <w:sz w:val="20"/>
          <w:szCs w:val="20"/>
          <w:lang w:val="es-PE"/>
        </w:rPr>
        <w:t>nseñanza de Educación A</w:t>
      </w:r>
      <w:r w:rsidR="000814B8" w:rsidRPr="00480371">
        <w:rPr>
          <w:rFonts w:ascii="Arial" w:hAnsi="Arial" w:cs="Arial"/>
          <w:sz w:val="20"/>
          <w:szCs w:val="20"/>
          <w:lang w:val="es-PE"/>
        </w:rPr>
        <w:t xml:space="preserve">rtística en un colegio público. </w:t>
      </w:r>
      <w:proofErr w:type="spellStart"/>
      <w:r w:rsidRPr="00480371">
        <w:rPr>
          <w:rFonts w:ascii="Arial" w:hAnsi="Arial" w:cs="Arial"/>
          <w:i/>
          <w:iCs/>
          <w:sz w:val="20"/>
          <w:szCs w:val="20"/>
          <w:lang w:val="es-PE"/>
        </w:rPr>
        <w:t>MQRInvestigar</w:t>
      </w:r>
      <w:proofErr w:type="spellEnd"/>
      <w:r w:rsidRPr="00480371">
        <w:rPr>
          <w:rFonts w:ascii="Arial" w:hAnsi="Arial" w:cs="Arial"/>
          <w:sz w:val="20"/>
          <w:szCs w:val="20"/>
          <w:lang w:val="es-PE"/>
        </w:rPr>
        <w:t>, </w:t>
      </w:r>
      <w:r w:rsidRPr="00480371">
        <w:rPr>
          <w:rFonts w:ascii="Arial" w:hAnsi="Arial" w:cs="Arial"/>
          <w:iCs/>
          <w:sz w:val="20"/>
          <w:szCs w:val="20"/>
          <w:lang w:val="es-PE"/>
        </w:rPr>
        <w:t>8</w:t>
      </w:r>
      <w:r w:rsidRPr="00480371">
        <w:rPr>
          <w:rFonts w:ascii="Arial" w:hAnsi="Arial" w:cs="Arial"/>
          <w:sz w:val="20"/>
          <w:szCs w:val="20"/>
          <w:lang w:val="es-PE"/>
        </w:rPr>
        <w:t>(</w:t>
      </w:r>
      <w:r w:rsidR="000814B8" w:rsidRPr="00480371">
        <w:rPr>
          <w:rFonts w:ascii="Arial" w:hAnsi="Arial" w:cs="Arial"/>
          <w:sz w:val="20"/>
          <w:szCs w:val="20"/>
          <w:lang w:val="es-PE"/>
        </w:rPr>
        <w:t xml:space="preserve">1), 4747–4774. </w:t>
      </w:r>
      <w:hyperlink r:id="rId14" w:history="1">
        <w:r w:rsidRPr="00480371">
          <w:rPr>
            <w:rStyle w:val="Hipervnculo"/>
            <w:rFonts w:ascii="Arial" w:hAnsi="Arial" w:cs="Arial"/>
            <w:sz w:val="20"/>
            <w:szCs w:val="20"/>
            <w:lang w:val="es-PE"/>
          </w:rPr>
          <w:t>https://doi.org/10.56048/MQR20225.8.1.2024.4747-4774</w:t>
        </w:r>
      </w:hyperlink>
    </w:p>
    <w:p w14:paraId="7DCA9110" w14:textId="77777777" w:rsidR="0010002A" w:rsidRPr="00480371" w:rsidRDefault="0010002A" w:rsidP="000814B8">
      <w:pPr>
        <w:spacing w:after="0" w:line="240" w:lineRule="auto"/>
        <w:ind w:left="709" w:hanging="709"/>
        <w:jc w:val="both"/>
        <w:rPr>
          <w:rFonts w:ascii="Arial" w:hAnsi="Arial" w:cs="Arial"/>
          <w:sz w:val="20"/>
          <w:szCs w:val="20"/>
          <w:lang w:val="es-PE"/>
        </w:rPr>
      </w:pPr>
      <w:r w:rsidRPr="00480371">
        <w:rPr>
          <w:rFonts w:ascii="Arial" w:hAnsi="Arial" w:cs="Arial"/>
          <w:bCs/>
          <w:sz w:val="20"/>
          <w:szCs w:val="20"/>
          <w:lang w:val="es-PE"/>
        </w:rPr>
        <w:t>Domínguez, W.</w:t>
      </w:r>
      <w:r w:rsidR="000814B8" w:rsidRPr="00480371">
        <w:rPr>
          <w:rFonts w:ascii="Arial" w:hAnsi="Arial" w:cs="Arial"/>
          <w:bCs/>
          <w:sz w:val="20"/>
          <w:szCs w:val="20"/>
          <w:lang w:val="es-PE"/>
        </w:rPr>
        <w:t>,</w:t>
      </w:r>
      <w:r w:rsidRPr="00480371">
        <w:rPr>
          <w:rFonts w:ascii="Arial" w:hAnsi="Arial" w:cs="Arial"/>
          <w:bCs/>
          <w:sz w:val="20"/>
          <w:szCs w:val="20"/>
          <w:lang w:val="es-PE"/>
        </w:rPr>
        <w:t xml:space="preserve"> </w:t>
      </w:r>
      <w:r w:rsidR="000814B8" w:rsidRPr="00480371">
        <w:rPr>
          <w:rFonts w:ascii="Arial" w:hAnsi="Arial" w:cs="Arial"/>
          <w:bCs/>
          <w:sz w:val="20"/>
          <w:szCs w:val="20"/>
          <w:lang w:val="es-PE"/>
        </w:rPr>
        <w:t>&amp;</w:t>
      </w:r>
      <w:r w:rsidRPr="00480371">
        <w:rPr>
          <w:rFonts w:ascii="Arial" w:hAnsi="Arial" w:cs="Arial"/>
          <w:bCs/>
          <w:sz w:val="20"/>
          <w:szCs w:val="20"/>
          <w:lang w:val="es-PE"/>
        </w:rPr>
        <w:t xml:space="preserve"> </w:t>
      </w:r>
      <w:proofErr w:type="spellStart"/>
      <w:r w:rsidRPr="00480371">
        <w:rPr>
          <w:rFonts w:ascii="Arial" w:hAnsi="Arial" w:cs="Arial"/>
          <w:bCs/>
          <w:sz w:val="20"/>
          <w:szCs w:val="20"/>
          <w:lang w:val="es-PE"/>
        </w:rPr>
        <w:t>Lindao</w:t>
      </w:r>
      <w:proofErr w:type="spellEnd"/>
      <w:r w:rsidRPr="00480371">
        <w:rPr>
          <w:rFonts w:ascii="Arial" w:hAnsi="Arial" w:cs="Arial"/>
          <w:bCs/>
          <w:sz w:val="20"/>
          <w:szCs w:val="20"/>
          <w:lang w:val="es-PE"/>
        </w:rPr>
        <w:t>, L. (2022)</w:t>
      </w:r>
      <w:r w:rsidR="000814B8" w:rsidRPr="00480371">
        <w:rPr>
          <w:rFonts w:ascii="Arial" w:hAnsi="Arial" w:cs="Arial"/>
          <w:bCs/>
          <w:sz w:val="20"/>
          <w:szCs w:val="20"/>
          <w:lang w:val="es-PE"/>
        </w:rPr>
        <w:t>.</w:t>
      </w:r>
      <w:r w:rsidRPr="00480371">
        <w:rPr>
          <w:rFonts w:ascii="Arial" w:hAnsi="Arial" w:cs="Arial"/>
          <w:bCs/>
          <w:sz w:val="20"/>
          <w:szCs w:val="20"/>
          <w:lang w:val="es-PE"/>
        </w:rPr>
        <w:t xml:space="preserve"> Material didáctico en el proceso de aprendizaje de las matemáticas en </w:t>
      </w:r>
      <w:r w:rsidR="000814B8" w:rsidRPr="00480371">
        <w:rPr>
          <w:rFonts w:ascii="Arial" w:hAnsi="Arial" w:cs="Arial"/>
          <w:bCs/>
          <w:sz w:val="20"/>
          <w:szCs w:val="20"/>
          <w:lang w:val="es-PE"/>
        </w:rPr>
        <w:t>estudiantes de 6to grado de la Unidad E</w:t>
      </w:r>
      <w:r w:rsidRPr="00480371">
        <w:rPr>
          <w:rFonts w:ascii="Arial" w:hAnsi="Arial" w:cs="Arial"/>
          <w:bCs/>
          <w:sz w:val="20"/>
          <w:szCs w:val="20"/>
          <w:lang w:val="es-PE"/>
        </w:rPr>
        <w:t xml:space="preserve">ducativa Cesáreo Carrera Andrade, Comuna </w:t>
      </w:r>
      <w:proofErr w:type="spellStart"/>
      <w:r w:rsidRPr="00480371">
        <w:rPr>
          <w:rFonts w:ascii="Arial" w:hAnsi="Arial" w:cs="Arial"/>
          <w:bCs/>
          <w:sz w:val="20"/>
          <w:szCs w:val="20"/>
          <w:lang w:val="es-PE"/>
        </w:rPr>
        <w:t>Sinchal</w:t>
      </w:r>
      <w:proofErr w:type="spellEnd"/>
      <w:r w:rsidRPr="00480371">
        <w:rPr>
          <w:rFonts w:ascii="Arial" w:hAnsi="Arial" w:cs="Arial"/>
          <w:bCs/>
          <w:sz w:val="20"/>
          <w:szCs w:val="20"/>
          <w:lang w:val="es-PE"/>
        </w:rPr>
        <w:t xml:space="preserve">, Cantón </w:t>
      </w:r>
      <w:r w:rsidRPr="00480371">
        <w:rPr>
          <w:rFonts w:ascii="Arial" w:hAnsi="Arial" w:cs="Arial"/>
          <w:bCs/>
          <w:sz w:val="20"/>
          <w:szCs w:val="20"/>
          <w:lang w:val="es-PE"/>
        </w:rPr>
        <w:lastRenderedPageBreak/>
        <w:t xml:space="preserve">Santa Elena, periodo lectivo 2022-2023. </w:t>
      </w:r>
      <w:r w:rsidR="000814B8" w:rsidRPr="00480371">
        <w:rPr>
          <w:rFonts w:ascii="Arial" w:hAnsi="Arial" w:cs="Arial"/>
          <w:bCs/>
          <w:sz w:val="20"/>
          <w:szCs w:val="20"/>
          <w:lang w:val="es-PE"/>
        </w:rPr>
        <w:t xml:space="preserve">[Trabajo de Máster, </w:t>
      </w:r>
      <w:r w:rsidRPr="00480371">
        <w:rPr>
          <w:rFonts w:ascii="Arial" w:hAnsi="Arial" w:cs="Arial"/>
          <w:bCs/>
          <w:sz w:val="20"/>
          <w:szCs w:val="20"/>
          <w:lang w:val="es-PE"/>
        </w:rPr>
        <w:t>Universidad Estatal Península de Santa Elena</w:t>
      </w:r>
      <w:r w:rsidR="000814B8" w:rsidRPr="00480371">
        <w:rPr>
          <w:rFonts w:ascii="Arial" w:hAnsi="Arial" w:cs="Arial"/>
          <w:bCs/>
          <w:sz w:val="20"/>
          <w:szCs w:val="20"/>
          <w:lang w:val="es-PE"/>
        </w:rPr>
        <w:t>]</w:t>
      </w:r>
      <w:r w:rsidRPr="00480371">
        <w:rPr>
          <w:rFonts w:ascii="Arial" w:hAnsi="Arial" w:cs="Arial"/>
          <w:bCs/>
          <w:sz w:val="20"/>
          <w:szCs w:val="20"/>
          <w:lang w:val="es-PE"/>
        </w:rPr>
        <w:t xml:space="preserve">. </w:t>
      </w:r>
    </w:p>
    <w:p w14:paraId="5F2C0860" w14:textId="77777777" w:rsidR="00470FED" w:rsidRPr="00480371" w:rsidRDefault="0010002A" w:rsidP="00470FED">
      <w:pPr>
        <w:spacing w:after="0" w:line="240" w:lineRule="auto"/>
        <w:ind w:left="709" w:hanging="709"/>
        <w:jc w:val="both"/>
        <w:rPr>
          <w:rFonts w:ascii="Arial" w:hAnsi="Arial" w:cs="Arial"/>
          <w:sz w:val="20"/>
          <w:szCs w:val="20"/>
          <w:lang w:val="es-PE"/>
        </w:rPr>
      </w:pPr>
      <w:proofErr w:type="spellStart"/>
      <w:r w:rsidRPr="00480371">
        <w:rPr>
          <w:rFonts w:ascii="Arial" w:hAnsi="Arial" w:cs="Arial"/>
          <w:sz w:val="20"/>
          <w:szCs w:val="20"/>
          <w:lang w:val="es-PE"/>
        </w:rPr>
        <w:t>Freré</w:t>
      </w:r>
      <w:proofErr w:type="spellEnd"/>
      <w:r w:rsidRPr="00480371">
        <w:rPr>
          <w:rFonts w:ascii="Arial" w:hAnsi="Arial" w:cs="Arial"/>
          <w:sz w:val="20"/>
          <w:szCs w:val="20"/>
          <w:lang w:val="es-PE"/>
        </w:rPr>
        <w:t>, F.</w:t>
      </w:r>
      <w:r w:rsidR="00470FED" w:rsidRPr="00480371">
        <w:rPr>
          <w:rFonts w:ascii="Arial" w:hAnsi="Arial" w:cs="Arial"/>
          <w:sz w:val="20"/>
          <w:szCs w:val="20"/>
          <w:lang w:val="es-PE"/>
        </w:rPr>
        <w:t>,</w:t>
      </w:r>
      <w:r w:rsidRPr="00480371">
        <w:rPr>
          <w:rFonts w:ascii="Arial" w:hAnsi="Arial" w:cs="Arial"/>
          <w:sz w:val="20"/>
          <w:szCs w:val="20"/>
          <w:lang w:val="es-PE"/>
        </w:rPr>
        <w:t xml:space="preserve"> </w:t>
      </w:r>
      <w:r w:rsidR="00470FED" w:rsidRPr="00480371">
        <w:rPr>
          <w:rFonts w:ascii="Arial" w:hAnsi="Arial" w:cs="Arial"/>
          <w:sz w:val="20"/>
          <w:szCs w:val="20"/>
          <w:lang w:val="es-PE"/>
        </w:rPr>
        <w:t>&amp;</w:t>
      </w:r>
      <w:r w:rsidRPr="00480371">
        <w:rPr>
          <w:rFonts w:ascii="Arial" w:hAnsi="Arial" w:cs="Arial"/>
          <w:sz w:val="20"/>
          <w:szCs w:val="20"/>
          <w:lang w:val="es-PE"/>
        </w:rPr>
        <w:t xml:space="preserve"> Saltos, M. (2013)</w:t>
      </w:r>
      <w:r w:rsidR="00470FED" w:rsidRPr="00480371">
        <w:rPr>
          <w:rFonts w:ascii="Arial" w:hAnsi="Arial" w:cs="Arial"/>
          <w:sz w:val="20"/>
          <w:szCs w:val="20"/>
          <w:lang w:val="es-PE"/>
        </w:rPr>
        <w:t>.</w:t>
      </w:r>
      <w:r w:rsidRPr="00480371">
        <w:rPr>
          <w:rFonts w:ascii="Arial" w:hAnsi="Arial" w:cs="Arial"/>
          <w:sz w:val="20"/>
          <w:szCs w:val="20"/>
          <w:lang w:val="es-PE"/>
        </w:rPr>
        <w:t xml:space="preserve"> </w:t>
      </w:r>
      <w:r w:rsidR="00470FED" w:rsidRPr="00480371">
        <w:rPr>
          <w:rFonts w:ascii="Arial" w:hAnsi="Arial" w:cs="Arial"/>
          <w:sz w:val="20"/>
          <w:szCs w:val="20"/>
          <w:lang w:val="es-PE"/>
        </w:rPr>
        <w:t>Materiales Didácticos Innovadores Estrategia Lúdica en el Aprendizaje</w:t>
      </w:r>
      <w:r w:rsidRPr="00480371">
        <w:rPr>
          <w:rFonts w:ascii="Arial" w:hAnsi="Arial" w:cs="Arial"/>
          <w:sz w:val="20"/>
          <w:szCs w:val="20"/>
          <w:lang w:val="es-PE"/>
        </w:rPr>
        <w:t>. Rev</w:t>
      </w:r>
      <w:r w:rsidR="00470FED" w:rsidRPr="00480371">
        <w:rPr>
          <w:rFonts w:ascii="Arial" w:hAnsi="Arial" w:cs="Arial"/>
          <w:sz w:val="20"/>
          <w:szCs w:val="20"/>
          <w:lang w:val="es-PE"/>
        </w:rPr>
        <w:t xml:space="preserve">ista Ciencia UNEMI, 10, 25 – 34. </w:t>
      </w:r>
      <w:hyperlink r:id="rId15" w:history="1">
        <w:r w:rsidR="00470FED" w:rsidRPr="00480371">
          <w:rPr>
            <w:rStyle w:val="Hipervnculo"/>
            <w:rFonts w:ascii="Arial" w:hAnsi="Arial" w:cs="Arial"/>
            <w:sz w:val="20"/>
            <w:szCs w:val="20"/>
            <w:lang w:val="es-PE"/>
          </w:rPr>
          <w:t>https://www.redalyc.org/articulo.oa?id=582663862005</w:t>
        </w:r>
      </w:hyperlink>
    </w:p>
    <w:p w14:paraId="374A2491" w14:textId="77777777" w:rsidR="0010002A" w:rsidRPr="00480371" w:rsidRDefault="0010002A" w:rsidP="00470FED">
      <w:pPr>
        <w:spacing w:after="0" w:line="240" w:lineRule="auto"/>
        <w:ind w:left="709" w:hanging="709"/>
        <w:jc w:val="both"/>
        <w:rPr>
          <w:rFonts w:ascii="Arial" w:hAnsi="Arial" w:cs="Arial"/>
          <w:sz w:val="20"/>
          <w:szCs w:val="20"/>
          <w:lang w:val="es-PE"/>
        </w:rPr>
      </w:pPr>
      <w:proofErr w:type="spellStart"/>
      <w:r w:rsidRPr="00480371">
        <w:rPr>
          <w:rFonts w:ascii="Arial" w:hAnsi="Arial" w:cs="Arial"/>
          <w:sz w:val="20"/>
          <w:szCs w:val="20"/>
          <w:lang w:val="es-PE"/>
        </w:rPr>
        <w:t>Herdosay</w:t>
      </w:r>
      <w:proofErr w:type="spellEnd"/>
      <w:r w:rsidRPr="00480371">
        <w:rPr>
          <w:rFonts w:ascii="Arial" w:hAnsi="Arial" w:cs="Arial"/>
          <w:sz w:val="20"/>
          <w:szCs w:val="20"/>
          <w:lang w:val="es-PE"/>
        </w:rPr>
        <w:t xml:space="preserve">, J.; Adame, M. (2022) </w:t>
      </w:r>
      <w:r w:rsidRPr="00480371">
        <w:rPr>
          <w:rFonts w:ascii="Arial" w:hAnsi="Arial" w:cs="Arial"/>
          <w:sz w:val="20"/>
          <w:szCs w:val="20"/>
          <w:lang w:val="es-VE"/>
        </w:rPr>
        <w:t>Diseño de material didáctico, estrategia para brindar una docencia inclusiva. P</w:t>
      </w:r>
      <w:r w:rsidRPr="00480371">
        <w:rPr>
          <w:rFonts w:ascii="Arial" w:hAnsi="Arial" w:cs="Arial"/>
          <w:i/>
          <w:iCs/>
          <w:sz w:val="20"/>
          <w:szCs w:val="20"/>
          <w:lang w:val="es-PE"/>
        </w:rPr>
        <w:t xml:space="preserve">AG Revista Iberoamericana de Producción Académica y Gestión Educativa, </w:t>
      </w:r>
      <w:r w:rsidR="00470FED" w:rsidRPr="00480371">
        <w:rPr>
          <w:rFonts w:ascii="Arial" w:hAnsi="Arial" w:cs="Arial"/>
          <w:sz w:val="20"/>
          <w:szCs w:val="20"/>
          <w:lang w:val="es-PE"/>
        </w:rPr>
        <w:t>8</w:t>
      </w:r>
      <w:r w:rsidRPr="00480371">
        <w:rPr>
          <w:rFonts w:ascii="Arial" w:hAnsi="Arial" w:cs="Arial"/>
          <w:sz w:val="20"/>
          <w:szCs w:val="20"/>
          <w:lang w:val="es-PE"/>
        </w:rPr>
        <w:t xml:space="preserve">(16). </w:t>
      </w:r>
      <w:hyperlink r:id="rId16" w:history="1">
        <w:r w:rsidRPr="00480371">
          <w:rPr>
            <w:rStyle w:val="Hipervnculo"/>
            <w:rFonts w:ascii="Arial" w:hAnsi="Arial" w:cs="Arial"/>
            <w:sz w:val="20"/>
            <w:szCs w:val="20"/>
            <w:lang w:val="es-PE"/>
          </w:rPr>
          <w:t>https://www.pag.org.mx/index.php/PAG/article/view/867</w:t>
        </w:r>
      </w:hyperlink>
      <w:r w:rsidRPr="00480371">
        <w:rPr>
          <w:rFonts w:ascii="Arial" w:hAnsi="Arial" w:cs="Arial"/>
          <w:sz w:val="20"/>
          <w:szCs w:val="20"/>
          <w:lang w:val="es-PE"/>
        </w:rPr>
        <w:t xml:space="preserve"> </w:t>
      </w:r>
    </w:p>
    <w:p w14:paraId="3269926A" w14:textId="77777777" w:rsidR="0010002A" w:rsidRPr="00480371" w:rsidRDefault="00470FED" w:rsidP="0010002A">
      <w:pPr>
        <w:spacing w:after="0" w:line="240" w:lineRule="auto"/>
        <w:ind w:left="709" w:hanging="709"/>
        <w:jc w:val="both"/>
        <w:rPr>
          <w:rFonts w:ascii="Arial" w:hAnsi="Arial" w:cs="Arial"/>
          <w:sz w:val="20"/>
          <w:szCs w:val="20"/>
          <w:lang w:val="es-VE"/>
        </w:rPr>
      </w:pPr>
      <w:r w:rsidRPr="00480371">
        <w:rPr>
          <w:rFonts w:ascii="Arial" w:hAnsi="Arial" w:cs="Arial"/>
          <w:sz w:val="20"/>
          <w:szCs w:val="20"/>
          <w:lang w:val="es-PE"/>
        </w:rPr>
        <w:t>Hernández, R., &amp;</w:t>
      </w:r>
      <w:r w:rsidR="0010002A" w:rsidRPr="00480371">
        <w:rPr>
          <w:rFonts w:ascii="Arial" w:hAnsi="Arial" w:cs="Arial"/>
          <w:sz w:val="20"/>
          <w:szCs w:val="20"/>
          <w:lang w:val="es-PE"/>
        </w:rPr>
        <w:t xml:space="preserve"> Cordero, D. (2021) </w:t>
      </w:r>
      <w:r w:rsidR="0010002A" w:rsidRPr="00480371">
        <w:rPr>
          <w:rFonts w:ascii="Arial" w:hAnsi="Arial" w:cs="Arial"/>
          <w:sz w:val="20"/>
          <w:szCs w:val="20"/>
          <w:lang w:val="es-VE"/>
        </w:rPr>
        <w:t>El estímulo de la motivación intrínseca del estudiantado en un curso de inglés c</w:t>
      </w:r>
      <w:r w:rsidRPr="00480371">
        <w:rPr>
          <w:rFonts w:ascii="Arial" w:hAnsi="Arial" w:cs="Arial"/>
          <w:sz w:val="20"/>
          <w:szCs w:val="20"/>
          <w:lang w:val="es-VE"/>
        </w:rPr>
        <w:t>omo lengua extranjera. PIPIE, 1</w:t>
      </w:r>
      <w:r w:rsidR="0010002A" w:rsidRPr="00480371">
        <w:rPr>
          <w:rFonts w:ascii="Arial" w:hAnsi="Arial" w:cs="Arial"/>
          <w:sz w:val="20"/>
          <w:szCs w:val="20"/>
          <w:lang w:val="es-VE"/>
        </w:rPr>
        <w:t>(1).  </w:t>
      </w:r>
      <w:hyperlink r:id="rId17" w:history="1">
        <w:r w:rsidR="0010002A" w:rsidRPr="00480371">
          <w:rPr>
            <w:rStyle w:val="Hipervnculo"/>
            <w:rFonts w:ascii="Arial" w:hAnsi="Arial" w:cs="Arial"/>
            <w:sz w:val="20"/>
            <w:szCs w:val="20"/>
            <w:lang w:val="es-VE"/>
          </w:rPr>
          <w:t>https://doi.org/10.51660/ripie.v1i1.30</w:t>
        </w:r>
      </w:hyperlink>
    </w:p>
    <w:p w14:paraId="1722A7C7" w14:textId="77777777" w:rsidR="0010002A" w:rsidRPr="00480371" w:rsidRDefault="00470FED" w:rsidP="0010002A">
      <w:pPr>
        <w:spacing w:after="0" w:line="240" w:lineRule="auto"/>
        <w:ind w:left="709" w:hanging="709"/>
        <w:jc w:val="both"/>
        <w:rPr>
          <w:rFonts w:ascii="Arial" w:hAnsi="Arial" w:cs="Arial"/>
          <w:sz w:val="20"/>
          <w:szCs w:val="20"/>
          <w:lang w:val="es-VE"/>
        </w:rPr>
      </w:pPr>
      <w:proofErr w:type="spellStart"/>
      <w:r w:rsidRPr="00480371">
        <w:rPr>
          <w:rFonts w:ascii="Arial" w:hAnsi="Arial" w:cs="Arial"/>
          <w:sz w:val="20"/>
          <w:szCs w:val="20"/>
          <w:lang w:val="es-VE"/>
        </w:rPr>
        <w:t>Imba</w:t>
      </w:r>
      <w:proofErr w:type="spellEnd"/>
      <w:r w:rsidRPr="00480371">
        <w:rPr>
          <w:rFonts w:ascii="Arial" w:hAnsi="Arial" w:cs="Arial"/>
          <w:sz w:val="20"/>
          <w:szCs w:val="20"/>
          <w:lang w:val="es-VE"/>
        </w:rPr>
        <w:t xml:space="preserve"> </w:t>
      </w:r>
      <w:proofErr w:type="spellStart"/>
      <w:r w:rsidRPr="00480371">
        <w:rPr>
          <w:rFonts w:ascii="Arial" w:hAnsi="Arial" w:cs="Arial"/>
          <w:sz w:val="20"/>
          <w:szCs w:val="20"/>
          <w:lang w:val="es-VE"/>
        </w:rPr>
        <w:t>Imba</w:t>
      </w:r>
      <w:proofErr w:type="spellEnd"/>
      <w:r w:rsidRPr="00480371">
        <w:rPr>
          <w:rFonts w:ascii="Arial" w:hAnsi="Arial" w:cs="Arial"/>
          <w:sz w:val="20"/>
          <w:szCs w:val="20"/>
          <w:lang w:val="es-VE"/>
        </w:rPr>
        <w:t>, K.</w:t>
      </w:r>
      <w:r w:rsidR="0010002A" w:rsidRPr="00480371">
        <w:rPr>
          <w:rFonts w:ascii="Arial" w:hAnsi="Arial" w:cs="Arial"/>
          <w:sz w:val="20"/>
          <w:szCs w:val="20"/>
          <w:lang w:val="es-VE"/>
        </w:rPr>
        <w:t xml:space="preserve">, &amp; </w:t>
      </w:r>
      <w:proofErr w:type="spellStart"/>
      <w:r w:rsidR="0010002A" w:rsidRPr="00480371">
        <w:rPr>
          <w:rFonts w:ascii="Arial" w:hAnsi="Arial" w:cs="Arial"/>
          <w:sz w:val="20"/>
          <w:szCs w:val="20"/>
          <w:lang w:val="es-VE"/>
        </w:rPr>
        <w:t>Lombano</w:t>
      </w:r>
      <w:proofErr w:type="spellEnd"/>
      <w:r w:rsidR="0010002A" w:rsidRPr="00480371">
        <w:rPr>
          <w:rFonts w:ascii="Arial" w:hAnsi="Arial" w:cs="Arial"/>
          <w:sz w:val="20"/>
          <w:szCs w:val="20"/>
          <w:lang w:val="es-VE"/>
        </w:rPr>
        <w:t xml:space="preserve"> Benalcázar, M. A. (2021). El juego como estrategia didáctica para la enseñanza de lengua y literatura en los estudiantes de segundo de EGB de la UE 17 de Julio, Ib</w:t>
      </w:r>
      <w:r w:rsidRPr="00480371">
        <w:rPr>
          <w:rFonts w:ascii="Arial" w:hAnsi="Arial" w:cs="Arial"/>
          <w:sz w:val="20"/>
          <w:szCs w:val="20"/>
          <w:lang w:val="es-VE"/>
        </w:rPr>
        <w:t>arra, febrero-julio 2021 [Tesis,</w:t>
      </w:r>
      <w:r w:rsidR="0010002A" w:rsidRPr="00480371">
        <w:rPr>
          <w:rFonts w:ascii="Arial" w:hAnsi="Arial" w:cs="Arial"/>
          <w:sz w:val="20"/>
          <w:szCs w:val="20"/>
          <w:lang w:val="es-VE"/>
        </w:rPr>
        <w:t xml:space="preserve"> Universidad Técnica del Norte</w:t>
      </w:r>
      <w:r w:rsidRPr="00480371">
        <w:rPr>
          <w:rFonts w:ascii="Arial" w:hAnsi="Arial" w:cs="Arial"/>
          <w:sz w:val="20"/>
          <w:szCs w:val="20"/>
          <w:lang w:val="es-VE"/>
        </w:rPr>
        <w:t xml:space="preserve">]. </w:t>
      </w:r>
      <w:hyperlink r:id="rId18" w:history="1">
        <w:r w:rsidR="0010002A" w:rsidRPr="00480371">
          <w:rPr>
            <w:rStyle w:val="Hipervnculo"/>
            <w:rFonts w:ascii="Arial" w:hAnsi="Arial" w:cs="Arial"/>
            <w:sz w:val="20"/>
            <w:szCs w:val="20"/>
            <w:lang w:val="es-VE"/>
          </w:rPr>
          <w:t>http://repositorio.utn.edu.ec/bitstream/123456789/11862/2/05%20FECYT%203873%20TRABAJO%20GRADO.pdf</w:t>
        </w:r>
      </w:hyperlink>
      <w:r w:rsidR="0010002A" w:rsidRPr="00480371">
        <w:rPr>
          <w:rFonts w:ascii="Arial" w:hAnsi="Arial" w:cs="Arial"/>
          <w:sz w:val="20"/>
          <w:szCs w:val="20"/>
          <w:lang w:val="es-VE"/>
        </w:rPr>
        <w:t xml:space="preserve"> </w:t>
      </w:r>
    </w:p>
    <w:p w14:paraId="278B4AC5" w14:textId="77777777" w:rsidR="00470FED" w:rsidRPr="00480371" w:rsidRDefault="0010002A" w:rsidP="00470FED">
      <w:pPr>
        <w:spacing w:after="0" w:line="240" w:lineRule="auto"/>
        <w:ind w:left="709" w:hanging="709"/>
        <w:jc w:val="both"/>
        <w:rPr>
          <w:rFonts w:ascii="Arial" w:hAnsi="Arial" w:cs="Arial"/>
          <w:sz w:val="20"/>
          <w:szCs w:val="20"/>
          <w:lang w:val="es-MX"/>
        </w:rPr>
      </w:pPr>
      <w:proofErr w:type="spellStart"/>
      <w:r w:rsidRPr="00480371">
        <w:rPr>
          <w:rFonts w:ascii="Arial" w:hAnsi="Arial" w:cs="Arial"/>
          <w:sz w:val="20"/>
          <w:szCs w:val="20"/>
          <w:lang w:val="es-PE"/>
        </w:rPr>
        <w:t>Imacaña</w:t>
      </w:r>
      <w:proofErr w:type="spellEnd"/>
      <w:r w:rsidRPr="00480371">
        <w:rPr>
          <w:rFonts w:ascii="Arial" w:hAnsi="Arial" w:cs="Arial"/>
          <w:sz w:val="20"/>
          <w:szCs w:val="20"/>
          <w:lang w:val="es-PE"/>
        </w:rPr>
        <w:t xml:space="preserve"> Peñaloza, L. F., Portero Aponte, J. A., Gallo Espín, E. A., &amp; </w:t>
      </w:r>
      <w:proofErr w:type="spellStart"/>
      <w:r w:rsidRPr="00480371">
        <w:rPr>
          <w:rFonts w:ascii="Arial" w:hAnsi="Arial" w:cs="Arial"/>
          <w:sz w:val="20"/>
          <w:szCs w:val="20"/>
          <w:lang w:val="es-PE"/>
        </w:rPr>
        <w:t>Yautibug</w:t>
      </w:r>
      <w:proofErr w:type="spellEnd"/>
      <w:r w:rsidRPr="00480371">
        <w:rPr>
          <w:rFonts w:ascii="Arial" w:hAnsi="Arial" w:cs="Arial"/>
          <w:sz w:val="20"/>
          <w:szCs w:val="20"/>
          <w:lang w:val="es-PE"/>
        </w:rPr>
        <w:t xml:space="preserve"> Barrera, P. R. (2024). </w:t>
      </w:r>
      <w:r w:rsidRPr="00480371">
        <w:rPr>
          <w:rFonts w:ascii="Arial" w:hAnsi="Arial" w:cs="Arial"/>
          <w:sz w:val="20"/>
          <w:szCs w:val="20"/>
          <w:lang w:val="en-US"/>
        </w:rPr>
        <w:t xml:space="preserve">Educational management: importance of the playful strategy to evaluate the teaching-learning process of elementary general education students </w:t>
      </w:r>
      <w:r w:rsidR="00470FED" w:rsidRPr="00480371">
        <w:rPr>
          <w:rFonts w:ascii="Arial" w:hAnsi="Arial" w:cs="Arial"/>
          <w:sz w:val="20"/>
          <w:szCs w:val="20"/>
          <w:lang w:val="en-US"/>
        </w:rPr>
        <w:t xml:space="preserve">in the subject of mathematics. </w:t>
      </w:r>
      <w:r w:rsidR="00470FED" w:rsidRPr="00480371">
        <w:rPr>
          <w:rFonts w:ascii="Arial" w:hAnsi="Arial" w:cs="Arial"/>
          <w:i/>
          <w:iCs/>
          <w:sz w:val="20"/>
          <w:szCs w:val="20"/>
          <w:lang w:val="es-MX"/>
        </w:rPr>
        <w:t xml:space="preserve">Ciencia </w:t>
      </w:r>
      <w:r w:rsidRPr="00480371">
        <w:rPr>
          <w:rFonts w:ascii="Arial" w:hAnsi="Arial" w:cs="Arial"/>
          <w:i/>
          <w:iCs/>
          <w:sz w:val="20"/>
          <w:szCs w:val="20"/>
          <w:lang w:val="es-MX"/>
        </w:rPr>
        <w:t>Digital</w:t>
      </w:r>
      <w:r w:rsidRPr="00480371">
        <w:rPr>
          <w:rFonts w:ascii="Arial" w:hAnsi="Arial" w:cs="Arial"/>
          <w:sz w:val="20"/>
          <w:szCs w:val="20"/>
          <w:lang w:val="es-MX"/>
        </w:rPr>
        <w:t>, </w:t>
      </w:r>
      <w:r w:rsidRPr="00480371">
        <w:rPr>
          <w:rFonts w:ascii="Arial" w:hAnsi="Arial" w:cs="Arial"/>
          <w:iCs/>
          <w:sz w:val="20"/>
          <w:szCs w:val="20"/>
          <w:lang w:val="es-MX"/>
        </w:rPr>
        <w:t>8</w:t>
      </w:r>
      <w:r w:rsidRPr="00480371">
        <w:rPr>
          <w:rFonts w:ascii="Arial" w:hAnsi="Arial" w:cs="Arial"/>
          <w:sz w:val="20"/>
          <w:szCs w:val="20"/>
          <w:lang w:val="es-MX"/>
        </w:rPr>
        <w:t>(2</w:t>
      </w:r>
      <w:r w:rsidR="00470FED" w:rsidRPr="00480371">
        <w:rPr>
          <w:rFonts w:ascii="Arial" w:hAnsi="Arial" w:cs="Arial"/>
          <w:sz w:val="20"/>
          <w:szCs w:val="20"/>
          <w:lang w:val="es-MX"/>
        </w:rPr>
        <w:t xml:space="preserve">), 118-143. </w:t>
      </w:r>
      <w:hyperlink r:id="rId19" w:history="1">
        <w:r w:rsidR="00470FED" w:rsidRPr="00480371">
          <w:rPr>
            <w:rStyle w:val="Hipervnculo"/>
            <w:rFonts w:ascii="Arial" w:hAnsi="Arial" w:cs="Arial"/>
            <w:sz w:val="20"/>
            <w:szCs w:val="20"/>
            <w:lang w:val="es-MX"/>
          </w:rPr>
          <w:t>https://doi.org/10.33262/cienciadigital.v8i2.2995</w:t>
        </w:r>
      </w:hyperlink>
    </w:p>
    <w:p w14:paraId="25C03A5D" w14:textId="77777777" w:rsidR="0010002A" w:rsidRPr="00480371" w:rsidRDefault="0010002A" w:rsidP="00470FED">
      <w:pPr>
        <w:spacing w:after="0" w:line="240" w:lineRule="auto"/>
        <w:ind w:left="709" w:hanging="709"/>
        <w:jc w:val="both"/>
        <w:rPr>
          <w:rFonts w:ascii="Arial" w:hAnsi="Arial" w:cs="Arial"/>
          <w:sz w:val="20"/>
          <w:szCs w:val="20"/>
          <w:lang w:val="es-MX"/>
        </w:rPr>
      </w:pPr>
      <w:r w:rsidRPr="00480371">
        <w:rPr>
          <w:rFonts w:ascii="Arial" w:hAnsi="Arial" w:cs="Arial"/>
          <w:sz w:val="20"/>
          <w:szCs w:val="20"/>
          <w:lang w:val="es-MX"/>
        </w:rPr>
        <w:t xml:space="preserve">Lino-Rocafuerte, N. T., Sánchez-Del-Valle, A. E., </w:t>
      </w:r>
      <w:proofErr w:type="spellStart"/>
      <w:r w:rsidRPr="00480371">
        <w:rPr>
          <w:rFonts w:ascii="Arial" w:hAnsi="Arial" w:cs="Arial"/>
          <w:sz w:val="20"/>
          <w:szCs w:val="20"/>
          <w:lang w:val="es-MX"/>
        </w:rPr>
        <w:t>Maliza</w:t>
      </w:r>
      <w:proofErr w:type="spellEnd"/>
      <w:r w:rsidRPr="00480371">
        <w:rPr>
          <w:rFonts w:ascii="Arial" w:hAnsi="Arial" w:cs="Arial"/>
          <w:sz w:val="20"/>
          <w:szCs w:val="20"/>
          <w:lang w:val="es-MX"/>
        </w:rPr>
        <w:t>-Cruz, W. I., &amp; González-Vizuete, K. (202</w:t>
      </w:r>
      <w:r w:rsidRPr="00480371">
        <w:rPr>
          <w:rFonts w:ascii="Arial" w:hAnsi="Arial" w:cs="Arial"/>
          <w:sz w:val="20"/>
          <w:szCs w:val="20"/>
          <w:lang w:val="es-PE"/>
        </w:rPr>
        <w:t xml:space="preserve">4). </w:t>
      </w:r>
      <w:proofErr w:type="spellStart"/>
      <w:r w:rsidRPr="00480371">
        <w:rPr>
          <w:rFonts w:ascii="Arial" w:hAnsi="Arial" w:cs="Arial"/>
          <w:sz w:val="20"/>
          <w:szCs w:val="20"/>
          <w:lang w:val="es-PE"/>
        </w:rPr>
        <w:t>Genially</w:t>
      </w:r>
      <w:proofErr w:type="spellEnd"/>
      <w:r w:rsidRPr="00480371">
        <w:rPr>
          <w:rFonts w:ascii="Arial" w:hAnsi="Arial" w:cs="Arial"/>
          <w:sz w:val="20"/>
          <w:szCs w:val="20"/>
          <w:lang w:val="es-PE"/>
        </w:rPr>
        <w:t xml:space="preserve">: Innovación en la </w:t>
      </w:r>
      <w:r w:rsidR="00470FED" w:rsidRPr="00480371">
        <w:rPr>
          <w:rFonts w:ascii="Arial" w:hAnsi="Arial" w:cs="Arial"/>
          <w:sz w:val="20"/>
          <w:szCs w:val="20"/>
          <w:lang w:val="es-PE"/>
        </w:rPr>
        <w:t>e</w:t>
      </w:r>
      <w:r w:rsidRPr="00480371">
        <w:rPr>
          <w:rFonts w:ascii="Arial" w:hAnsi="Arial" w:cs="Arial"/>
          <w:sz w:val="20"/>
          <w:szCs w:val="20"/>
          <w:lang w:val="es-PE"/>
        </w:rPr>
        <w:t xml:space="preserve">nseñanza de </w:t>
      </w:r>
      <w:r w:rsidR="00470FED" w:rsidRPr="00480371">
        <w:rPr>
          <w:rFonts w:ascii="Arial" w:hAnsi="Arial" w:cs="Arial"/>
          <w:sz w:val="20"/>
          <w:szCs w:val="20"/>
          <w:lang w:val="es-PE"/>
        </w:rPr>
        <w:t>m</w:t>
      </w:r>
      <w:r w:rsidRPr="00480371">
        <w:rPr>
          <w:rFonts w:ascii="Arial" w:hAnsi="Arial" w:cs="Arial"/>
          <w:sz w:val="20"/>
          <w:szCs w:val="20"/>
          <w:lang w:val="es-PE"/>
        </w:rPr>
        <w:t xml:space="preserve">atemáticas para </w:t>
      </w:r>
      <w:r w:rsidR="00470FED" w:rsidRPr="00480371">
        <w:rPr>
          <w:rFonts w:ascii="Arial" w:hAnsi="Arial" w:cs="Arial"/>
          <w:sz w:val="20"/>
          <w:szCs w:val="20"/>
          <w:lang w:val="es-PE"/>
        </w:rPr>
        <w:t>o</w:t>
      </w:r>
      <w:r w:rsidRPr="00480371">
        <w:rPr>
          <w:rFonts w:ascii="Arial" w:hAnsi="Arial" w:cs="Arial"/>
          <w:sz w:val="20"/>
          <w:szCs w:val="20"/>
          <w:lang w:val="es-PE"/>
        </w:rPr>
        <w:t xml:space="preserve">ctavo </w:t>
      </w:r>
      <w:r w:rsidR="00470FED" w:rsidRPr="00480371">
        <w:rPr>
          <w:rFonts w:ascii="Arial" w:hAnsi="Arial" w:cs="Arial"/>
          <w:sz w:val="20"/>
          <w:szCs w:val="20"/>
          <w:lang w:val="es-PE"/>
        </w:rPr>
        <w:t>a</w:t>
      </w:r>
      <w:r w:rsidRPr="00480371">
        <w:rPr>
          <w:rFonts w:ascii="Arial" w:hAnsi="Arial" w:cs="Arial"/>
          <w:sz w:val="20"/>
          <w:szCs w:val="20"/>
          <w:lang w:val="es-PE"/>
        </w:rPr>
        <w:t xml:space="preserve">ño de Educación General Básica Superior a través de la </w:t>
      </w:r>
      <w:r w:rsidR="00470FED" w:rsidRPr="00480371">
        <w:rPr>
          <w:rFonts w:ascii="Arial" w:hAnsi="Arial" w:cs="Arial"/>
          <w:sz w:val="20"/>
          <w:szCs w:val="20"/>
          <w:lang w:val="es-PE"/>
        </w:rPr>
        <w:t xml:space="preserve">gamificación. </w:t>
      </w:r>
      <w:proofErr w:type="spellStart"/>
      <w:r w:rsidRPr="00480371">
        <w:rPr>
          <w:rFonts w:ascii="Arial" w:hAnsi="Arial" w:cs="Arial"/>
          <w:i/>
          <w:iCs/>
          <w:sz w:val="20"/>
          <w:szCs w:val="20"/>
          <w:lang w:val="es-PE"/>
        </w:rPr>
        <w:t>MQRInvestigar</w:t>
      </w:r>
      <w:proofErr w:type="spellEnd"/>
      <w:r w:rsidRPr="00480371">
        <w:rPr>
          <w:rFonts w:ascii="Arial" w:hAnsi="Arial" w:cs="Arial"/>
          <w:sz w:val="20"/>
          <w:szCs w:val="20"/>
          <w:lang w:val="es-PE"/>
        </w:rPr>
        <w:t>, </w:t>
      </w:r>
      <w:r w:rsidRPr="00480371">
        <w:rPr>
          <w:rFonts w:ascii="Arial" w:hAnsi="Arial" w:cs="Arial"/>
          <w:iCs/>
          <w:sz w:val="20"/>
          <w:szCs w:val="20"/>
          <w:lang w:val="es-PE"/>
        </w:rPr>
        <w:t>8</w:t>
      </w:r>
      <w:r w:rsidRPr="00480371">
        <w:rPr>
          <w:rFonts w:ascii="Arial" w:hAnsi="Arial" w:cs="Arial"/>
          <w:sz w:val="20"/>
          <w:szCs w:val="20"/>
          <w:lang w:val="es-PE"/>
        </w:rPr>
        <w:t>(2</w:t>
      </w:r>
      <w:r w:rsidR="00470FED" w:rsidRPr="00480371">
        <w:rPr>
          <w:rFonts w:ascii="Arial" w:hAnsi="Arial" w:cs="Arial"/>
          <w:sz w:val="20"/>
          <w:szCs w:val="20"/>
          <w:lang w:val="es-PE"/>
        </w:rPr>
        <w:t xml:space="preserve">), 771–796. </w:t>
      </w:r>
      <w:hyperlink r:id="rId20" w:history="1">
        <w:r w:rsidRPr="00480371">
          <w:rPr>
            <w:rStyle w:val="Hipervnculo"/>
            <w:rFonts w:ascii="Arial" w:hAnsi="Arial" w:cs="Arial"/>
            <w:sz w:val="20"/>
            <w:szCs w:val="20"/>
            <w:lang w:val="es-PE"/>
          </w:rPr>
          <w:t>https://doi.org/10.56048/MQR20225.8.2.2024.771-796</w:t>
        </w:r>
      </w:hyperlink>
    </w:p>
    <w:p w14:paraId="5A8BD09C" w14:textId="77777777" w:rsidR="0010002A" w:rsidRPr="00480371" w:rsidRDefault="0010002A" w:rsidP="0010002A">
      <w:pPr>
        <w:spacing w:after="0" w:line="240" w:lineRule="auto"/>
        <w:ind w:left="709" w:hanging="709"/>
        <w:jc w:val="both"/>
        <w:rPr>
          <w:rFonts w:ascii="Arial" w:hAnsi="Arial" w:cs="Arial"/>
          <w:sz w:val="20"/>
          <w:szCs w:val="20"/>
          <w:lang w:val="es-PE"/>
        </w:rPr>
      </w:pPr>
      <w:r w:rsidRPr="00480371">
        <w:rPr>
          <w:rFonts w:ascii="Arial" w:hAnsi="Arial" w:cs="Arial"/>
          <w:sz w:val="20"/>
          <w:szCs w:val="20"/>
          <w:lang w:val="es-PE"/>
        </w:rPr>
        <w:t xml:space="preserve">Luna Meza, K. A.., Chicaiza </w:t>
      </w:r>
      <w:proofErr w:type="spellStart"/>
      <w:r w:rsidRPr="00480371">
        <w:rPr>
          <w:rFonts w:ascii="Arial" w:hAnsi="Arial" w:cs="Arial"/>
          <w:sz w:val="20"/>
          <w:szCs w:val="20"/>
          <w:lang w:val="es-PE"/>
        </w:rPr>
        <w:t>Chicaiza</w:t>
      </w:r>
      <w:proofErr w:type="spellEnd"/>
      <w:r w:rsidRPr="00480371">
        <w:rPr>
          <w:rFonts w:ascii="Arial" w:hAnsi="Arial" w:cs="Arial"/>
          <w:sz w:val="20"/>
          <w:szCs w:val="20"/>
          <w:lang w:val="es-PE"/>
        </w:rPr>
        <w:t xml:space="preserve">, R. M., Heredia Mendoza, E. M., &amp; </w:t>
      </w:r>
      <w:proofErr w:type="spellStart"/>
      <w:r w:rsidRPr="00480371">
        <w:rPr>
          <w:rFonts w:ascii="Arial" w:hAnsi="Arial" w:cs="Arial"/>
          <w:sz w:val="20"/>
          <w:szCs w:val="20"/>
          <w:lang w:val="es-PE"/>
        </w:rPr>
        <w:t>Schettini</w:t>
      </w:r>
      <w:proofErr w:type="spellEnd"/>
      <w:r w:rsidRPr="00480371">
        <w:rPr>
          <w:rFonts w:ascii="Arial" w:hAnsi="Arial" w:cs="Arial"/>
          <w:sz w:val="20"/>
          <w:szCs w:val="20"/>
          <w:lang w:val="es-PE"/>
        </w:rPr>
        <w:t xml:space="preserve"> Velázquez, T. E. (2024). Innovación en el proceso de enseñanza-aprendizaje del idioma inglés e</w:t>
      </w:r>
      <w:r w:rsidR="00470FED" w:rsidRPr="00480371">
        <w:rPr>
          <w:rFonts w:ascii="Arial" w:hAnsi="Arial" w:cs="Arial"/>
          <w:sz w:val="20"/>
          <w:szCs w:val="20"/>
          <w:lang w:val="es-PE"/>
        </w:rPr>
        <w:t xml:space="preserve">n la Educación General Básica. </w:t>
      </w:r>
      <w:r w:rsidRPr="00480371">
        <w:rPr>
          <w:rFonts w:ascii="Arial" w:hAnsi="Arial" w:cs="Arial"/>
          <w:i/>
          <w:iCs/>
          <w:sz w:val="20"/>
          <w:szCs w:val="20"/>
          <w:lang w:val="es-PE"/>
        </w:rPr>
        <w:t>Revista Científi</w:t>
      </w:r>
      <w:r w:rsidR="00470FED" w:rsidRPr="00480371">
        <w:rPr>
          <w:rFonts w:ascii="Arial" w:hAnsi="Arial" w:cs="Arial"/>
          <w:i/>
          <w:iCs/>
          <w:sz w:val="20"/>
          <w:szCs w:val="20"/>
          <w:lang w:val="es-PE"/>
        </w:rPr>
        <w:t xml:space="preserve">ca Arbitrada Multidisciplinaria </w:t>
      </w:r>
      <w:r w:rsidRPr="00480371">
        <w:rPr>
          <w:rFonts w:ascii="Arial" w:hAnsi="Arial" w:cs="Arial"/>
          <w:i/>
          <w:iCs/>
          <w:sz w:val="20"/>
          <w:szCs w:val="20"/>
          <w:lang w:val="es-PE"/>
        </w:rPr>
        <w:t>PENTACIENCIAS</w:t>
      </w:r>
      <w:r w:rsidRPr="00480371">
        <w:rPr>
          <w:rFonts w:ascii="Arial" w:hAnsi="Arial" w:cs="Arial"/>
          <w:sz w:val="20"/>
          <w:szCs w:val="20"/>
          <w:lang w:val="es-PE"/>
        </w:rPr>
        <w:t>, </w:t>
      </w:r>
      <w:r w:rsidRPr="00480371">
        <w:rPr>
          <w:rFonts w:ascii="Arial" w:hAnsi="Arial" w:cs="Arial"/>
          <w:iCs/>
          <w:sz w:val="20"/>
          <w:szCs w:val="20"/>
          <w:lang w:val="es-PE"/>
        </w:rPr>
        <w:t>6</w:t>
      </w:r>
      <w:r w:rsidRPr="00480371">
        <w:rPr>
          <w:rFonts w:ascii="Arial" w:hAnsi="Arial" w:cs="Arial"/>
          <w:sz w:val="20"/>
          <w:szCs w:val="20"/>
          <w:lang w:val="es-PE"/>
        </w:rPr>
        <w:t xml:space="preserve">(4), 66–76. </w:t>
      </w:r>
      <w:hyperlink r:id="rId21" w:history="1">
        <w:r w:rsidRPr="00480371">
          <w:rPr>
            <w:rStyle w:val="Hipervnculo"/>
            <w:rFonts w:ascii="Arial" w:hAnsi="Arial" w:cs="Arial"/>
            <w:sz w:val="20"/>
            <w:szCs w:val="20"/>
            <w:lang w:val="es-PE"/>
          </w:rPr>
          <w:t>https://doi.org/10.59169/pentaciencias.v6i4.1127</w:t>
        </w:r>
      </w:hyperlink>
    </w:p>
    <w:p w14:paraId="40CECDCF" w14:textId="77777777" w:rsidR="0010002A" w:rsidRPr="00480371" w:rsidRDefault="0010002A" w:rsidP="0010002A">
      <w:pPr>
        <w:spacing w:after="0" w:line="240" w:lineRule="auto"/>
        <w:ind w:left="709" w:hanging="709"/>
        <w:jc w:val="both"/>
        <w:rPr>
          <w:rFonts w:ascii="Arial" w:hAnsi="Arial" w:cs="Arial"/>
          <w:sz w:val="20"/>
          <w:szCs w:val="20"/>
          <w:lang w:val="es-PE"/>
        </w:rPr>
      </w:pPr>
      <w:r w:rsidRPr="00480371">
        <w:rPr>
          <w:rFonts w:ascii="Arial" w:hAnsi="Arial" w:cs="Arial"/>
          <w:sz w:val="20"/>
          <w:szCs w:val="20"/>
          <w:lang w:val="es-PE"/>
        </w:rPr>
        <w:t>Marines, D. (2021)</w:t>
      </w:r>
      <w:r w:rsidR="00470FED" w:rsidRPr="00480371">
        <w:rPr>
          <w:rFonts w:ascii="Arial" w:hAnsi="Arial" w:cs="Arial"/>
          <w:sz w:val="20"/>
          <w:szCs w:val="20"/>
          <w:lang w:val="es-PE"/>
        </w:rPr>
        <w:t>.</w:t>
      </w:r>
      <w:r w:rsidRPr="00480371">
        <w:rPr>
          <w:rFonts w:ascii="Arial" w:hAnsi="Arial" w:cs="Arial"/>
          <w:sz w:val="20"/>
          <w:szCs w:val="20"/>
          <w:lang w:val="es-PE"/>
        </w:rPr>
        <w:t xml:space="preserve"> Secuencia did</w:t>
      </w:r>
      <w:r w:rsidR="00470FED" w:rsidRPr="00480371">
        <w:rPr>
          <w:rFonts w:ascii="Arial" w:hAnsi="Arial" w:cs="Arial"/>
          <w:sz w:val="20"/>
          <w:szCs w:val="20"/>
          <w:lang w:val="es-PE"/>
        </w:rPr>
        <w:t xml:space="preserve">áctica como estrategia lúdica-pedagógica para la enseñanza-aprendizaje de la </w:t>
      </w:r>
      <w:r w:rsidRPr="00480371">
        <w:rPr>
          <w:rFonts w:ascii="Arial" w:hAnsi="Arial" w:cs="Arial"/>
          <w:sz w:val="20"/>
          <w:szCs w:val="20"/>
          <w:lang w:val="es-PE"/>
        </w:rPr>
        <w:t>organización y clasif</w:t>
      </w:r>
      <w:r w:rsidR="00470FED" w:rsidRPr="00480371">
        <w:rPr>
          <w:rFonts w:ascii="Arial" w:hAnsi="Arial" w:cs="Arial"/>
          <w:sz w:val="20"/>
          <w:szCs w:val="20"/>
          <w:lang w:val="es-PE"/>
        </w:rPr>
        <w:t>icación de la tabla periódica. [</w:t>
      </w:r>
      <w:r w:rsidRPr="00480371">
        <w:rPr>
          <w:rFonts w:ascii="Arial" w:hAnsi="Arial" w:cs="Arial"/>
          <w:sz w:val="20"/>
          <w:szCs w:val="20"/>
          <w:lang w:val="es-PE"/>
        </w:rPr>
        <w:t>Tesis de Mást</w:t>
      </w:r>
      <w:r w:rsidR="00470FED" w:rsidRPr="00480371">
        <w:rPr>
          <w:rFonts w:ascii="Arial" w:hAnsi="Arial" w:cs="Arial"/>
          <w:sz w:val="20"/>
          <w:szCs w:val="20"/>
          <w:lang w:val="es-PE"/>
        </w:rPr>
        <w:t>er,</w:t>
      </w:r>
      <w:r w:rsidRPr="00480371">
        <w:rPr>
          <w:rFonts w:ascii="Arial" w:hAnsi="Arial" w:cs="Arial"/>
          <w:sz w:val="20"/>
          <w:szCs w:val="20"/>
          <w:lang w:val="es-PE"/>
        </w:rPr>
        <w:t xml:space="preserve"> Fundación Universitaria Los Libertadores</w:t>
      </w:r>
      <w:r w:rsidR="00470FED" w:rsidRPr="00480371">
        <w:rPr>
          <w:rFonts w:ascii="Arial" w:hAnsi="Arial" w:cs="Arial"/>
          <w:sz w:val="20"/>
          <w:szCs w:val="20"/>
          <w:lang w:val="es-PE"/>
        </w:rPr>
        <w:t>]</w:t>
      </w:r>
      <w:r w:rsidRPr="00480371">
        <w:rPr>
          <w:rFonts w:ascii="Arial" w:hAnsi="Arial" w:cs="Arial"/>
          <w:sz w:val="20"/>
          <w:szCs w:val="20"/>
          <w:lang w:val="es-PE"/>
        </w:rPr>
        <w:t>.</w:t>
      </w:r>
    </w:p>
    <w:p w14:paraId="58BA4F92" w14:textId="77777777" w:rsidR="00470FED" w:rsidRPr="00480371" w:rsidRDefault="00470FED" w:rsidP="00470FED">
      <w:pPr>
        <w:spacing w:after="0" w:line="240" w:lineRule="auto"/>
        <w:ind w:left="709" w:hanging="709"/>
        <w:jc w:val="both"/>
        <w:rPr>
          <w:rFonts w:ascii="Arial" w:hAnsi="Arial" w:cs="Arial"/>
          <w:sz w:val="20"/>
          <w:szCs w:val="20"/>
          <w:lang w:val="es-PE"/>
        </w:rPr>
      </w:pPr>
      <w:r w:rsidRPr="00480371">
        <w:rPr>
          <w:rFonts w:ascii="Arial" w:hAnsi="Arial" w:cs="Arial"/>
          <w:sz w:val="20"/>
          <w:szCs w:val="20"/>
          <w:lang w:val="es-PE"/>
        </w:rPr>
        <w:t xml:space="preserve">Manrique Orozco, A. M., &amp; </w:t>
      </w:r>
      <w:r w:rsidR="0010002A" w:rsidRPr="00480371">
        <w:rPr>
          <w:rFonts w:ascii="Arial" w:hAnsi="Arial" w:cs="Arial"/>
          <w:sz w:val="20"/>
          <w:szCs w:val="20"/>
          <w:lang w:val="es-PE"/>
        </w:rPr>
        <w:t xml:space="preserve">Gallego Henao, A. M. (2013). El material didáctico para la construcción de aprendizajes significativos. </w:t>
      </w:r>
      <w:r w:rsidR="0010002A" w:rsidRPr="00480371">
        <w:rPr>
          <w:rFonts w:ascii="Arial" w:hAnsi="Arial" w:cs="Arial"/>
          <w:i/>
          <w:sz w:val="20"/>
          <w:szCs w:val="20"/>
          <w:lang w:val="es-PE"/>
        </w:rPr>
        <w:t>Revista Colombiana de Ciencias Sociales</w:t>
      </w:r>
      <w:r w:rsidR="0010002A" w:rsidRPr="00480371">
        <w:rPr>
          <w:rFonts w:ascii="Arial" w:hAnsi="Arial" w:cs="Arial"/>
          <w:sz w:val="20"/>
          <w:szCs w:val="20"/>
          <w:lang w:val="es-PE"/>
        </w:rPr>
        <w:t xml:space="preserve">, 4(1), 101-108. </w:t>
      </w:r>
      <w:hyperlink r:id="rId22" w:history="1">
        <w:r w:rsidR="0010002A" w:rsidRPr="00480371">
          <w:rPr>
            <w:rStyle w:val="Hipervnculo"/>
            <w:rFonts w:ascii="Arial" w:hAnsi="Arial" w:cs="Arial"/>
            <w:sz w:val="20"/>
            <w:szCs w:val="20"/>
            <w:lang w:val="es-PE"/>
          </w:rPr>
          <w:t>file:///C:/Users/Marita/Downloads/Dialnet-ElMaterialDidacticoParaLaConstruccionDeAprendizaje-5123813.pdf</w:t>
        </w:r>
      </w:hyperlink>
    </w:p>
    <w:p w14:paraId="7E8B77EA" w14:textId="77777777" w:rsidR="00470FED" w:rsidRPr="00480371" w:rsidRDefault="0010002A" w:rsidP="00470FED">
      <w:pPr>
        <w:spacing w:after="0" w:line="240" w:lineRule="auto"/>
        <w:ind w:left="709" w:hanging="709"/>
        <w:jc w:val="both"/>
        <w:rPr>
          <w:rFonts w:ascii="Arial" w:hAnsi="Arial" w:cs="Arial"/>
          <w:sz w:val="20"/>
          <w:szCs w:val="20"/>
          <w:lang w:val="es-VE"/>
        </w:rPr>
      </w:pPr>
      <w:r w:rsidRPr="00480371">
        <w:rPr>
          <w:rFonts w:ascii="Arial" w:hAnsi="Arial" w:cs="Arial"/>
          <w:sz w:val="20"/>
          <w:szCs w:val="20"/>
          <w:lang w:val="es-PE"/>
        </w:rPr>
        <w:t>Morales, E. (2022) “</w:t>
      </w:r>
      <w:proofErr w:type="spellStart"/>
      <w:r w:rsidRPr="00480371">
        <w:rPr>
          <w:rFonts w:ascii="Arial" w:hAnsi="Arial" w:cs="Arial"/>
          <w:sz w:val="20"/>
          <w:szCs w:val="20"/>
          <w:lang w:val="es-PE"/>
        </w:rPr>
        <w:t>Ludoactivo</w:t>
      </w:r>
      <w:proofErr w:type="spellEnd"/>
      <w:r w:rsidRPr="00480371">
        <w:rPr>
          <w:rFonts w:ascii="Arial" w:hAnsi="Arial" w:cs="Arial"/>
          <w:sz w:val="20"/>
          <w:szCs w:val="20"/>
          <w:lang w:val="es-PE"/>
        </w:rPr>
        <w:t>”: recurso didáctico de innovación para la optimización de los procesos pedagógicos del centro edu</w:t>
      </w:r>
      <w:r w:rsidR="00470FED" w:rsidRPr="00480371">
        <w:rPr>
          <w:rFonts w:ascii="Arial" w:hAnsi="Arial" w:cs="Arial"/>
          <w:sz w:val="20"/>
          <w:szCs w:val="20"/>
          <w:lang w:val="es-PE"/>
        </w:rPr>
        <w:t xml:space="preserve">cativo </w:t>
      </w:r>
      <w:proofErr w:type="spellStart"/>
      <w:r w:rsidR="00470FED" w:rsidRPr="00480371">
        <w:rPr>
          <w:rFonts w:ascii="Arial" w:hAnsi="Arial" w:cs="Arial"/>
          <w:sz w:val="20"/>
          <w:szCs w:val="20"/>
          <w:lang w:val="es-PE"/>
        </w:rPr>
        <w:t>Yonoly</w:t>
      </w:r>
      <w:proofErr w:type="spellEnd"/>
      <w:r w:rsidR="00470FED" w:rsidRPr="00480371">
        <w:rPr>
          <w:rFonts w:ascii="Arial" w:hAnsi="Arial" w:cs="Arial"/>
          <w:sz w:val="20"/>
          <w:szCs w:val="20"/>
          <w:lang w:val="es-PE"/>
        </w:rPr>
        <w:t xml:space="preserve"> en Barranquilla-</w:t>
      </w:r>
      <w:r w:rsidRPr="00480371">
        <w:rPr>
          <w:rFonts w:ascii="Arial" w:hAnsi="Arial" w:cs="Arial"/>
          <w:sz w:val="20"/>
          <w:szCs w:val="20"/>
          <w:lang w:val="es-PE"/>
        </w:rPr>
        <w:t xml:space="preserve">Colombia. </w:t>
      </w:r>
      <w:r w:rsidRPr="00480371">
        <w:rPr>
          <w:rFonts w:ascii="Arial" w:hAnsi="Arial" w:cs="Arial"/>
          <w:i/>
          <w:iCs/>
          <w:sz w:val="20"/>
          <w:szCs w:val="20"/>
          <w:lang w:val="es-PE"/>
        </w:rPr>
        <w:t>Revista Científica UISRAEL</w:t>
      </w:r>
      <w:r w:rsidR="00470FED" w:rsidRPr="00480371">
        <w:rPr>
          <w:rFonts w:ascii="Arial" w:hAnsi="Arial" w:cs="Arial"/>
          <w:sz w:val="20"/>
          <w:szCs w:val="20"/>
          <w:lang w:val="es-PE"/>
        </w:rPr>
        <w:t>, 9</w:t>
      </w:r>
      <w:r w:rsidRPr="00480371">
        <w:rPr>
          <w:rFonts w:ascii="Arial" w:hAnsi="Arial" w:cs="Arial"/>
          <w:sz w:val="20"/>
          <w:szCs w:val="20"/>
          <w:lang w:val="es-PE"/>
        </w:rPr>
        <w:t xml:space="preserve">(3). </w:t>
      </w:r>
      <w:hyperlink r:id="rId23" w:history="1">
        <w:r w:rsidRPr="00480371">
          <w:rPr>
            <w:rStyle w:val="Hipervnculo"/>
            <w:rFonts w:ascii="Arial" w:hAnsi="Arial" w:cs="Arial"/>
            <w:sz w:val="20"/>
            <w:szCs w:val="20"/>
            <w:lang w:val="es-VE"/>
          </w:rPr>
          <w:t>https://doi.org/10.35290/rcui.v9n3.2022.632</w:t>
        </w:r>
      </w:hyperlink>
    </w:p>
    <w:p w14:paraId="47845115" w14:textId="77777777" w:rsidR="00470FED" w:rsidRPr="00480371" w:rsidRDefault="0010002A" w:rsidP="00470FED">
      <w:pPr>
        <w:spacing w:after="0" w:line="240" w:lineRule="auto"/>
        <w:ind w:left="709" w:hanging="709"/>
        <w:jc w:val="both"/>
        <w:rPr>
          <w:rFonts w:ascii="Arial" w:hAnsi="Arial" w:cs="Arial"/>
          <w:sz w:val="20"/>
          <w:szCs w:val="20"/>
          <w:lang w:val="es-VE"/>
        </w:rPr>
      </w:pPr>
      <w:r w:rsidRPr="00480371">
        <w:rPr>
          <w:rFonts w:ascii="Arial" w:hAnsi="Arial" w:cs="Arial"/>
          <w:bCs/>
          <w:sz w:val="20"/>
          <w:szCs w:val="20"/>
          <w:lang w:val="es-PE"/>
        </w:rPr>
        <w:t>Paredes, B.  (2024)</w:t>
      </w:r>
      <w:r w:rsidR="00470FED" w:rsidRPr="00480371">
        <w:rPr>
          <w:rFonts w:ascii="Arial" w:hAnsi="Arial" w:cs="Arial"/>
          <w:bCs/>
          <w:sz w:val="20"/>
          <w:szCs w:val="20"/>
          <w:lang w:val="es-PE"/>
        </w:rPr>
        <w:t>.</w:t>
      </w:r>
      <w:r w:rsidRPr="00480371">
        <w:rPr>
          <w:rFonts w:ascii="Arial" w:hAnsi="Arial" w:cs="Arial"/>
          <w:bCs/>
          <w:sz w:val="20"/>
          <w:szCs w:val="20"/>
          <w:lang w:val="es-PE"/>
        </w:rPr>
        <w:t xml:space="preserve"> </w:t>
      </w:r>
      <w:r w:rsidRPr="00480371">
        <w:rPr>
          <w:rFonts w:ascii="Arial" w:hAnsi="Arial" w:cs="Arial"/>
          <w:bCs/>
          <w:sz w:val="20"/>
          <w:szCs w:val="20"/>
          <w:lang w:val="es-VE"/>
        </w:rPr>
        <w:t>Aprendemos a sumar y restar fracciones con el material didáctico dominó fraccional.</w:t>
      </w:r>
      <w:r w:rsidRPr="00480371">
        <w:rPr>
          <w:rFonts w:ascii="Arial" w:hAnsi="Arial" w:cs="Arial"/>
          <w:b/>
          <w:bCs/>
          <w:sz w:val="20"/>
          <w:szCs w:val="20"/>
          <w:lang w:val="es-VE"/>
        </w:rPr>
        <w:t xml:space="preserve"> </w:t>
      </w:r>
      <w:r w:rsidR="00470FED" w:rsidRPr="00480371">
        <w:rPr>
          <w:rFonts w:ascii="Arial" w:hAnsi="Arial" w:cs="Arial"/>
          <w:b/>
          <w:bCs/>
          <w:sz w:val="20"/>
          <w:szCs w:val="20"/>
          <w:lang w:val="es-VE"/>
        </w:rPr>
        <w:t>[</w:t>
      </w:r>
      <w:r w:rsidR="00470FED" w:rsidRPr="00480371">
        <w:rPr>
          <w:rFonts w:ascii="Arial" w:hAnsi="Arial" w:cs="Arial"/>
          <w:sz w:val="20"/>
          <w:szCs w:val="20"/>
          <w:lang w:val="es-VE"/>
        </w:rPr>
        <w:t>Trabajo de Máster,</w:t>
      </w:r>
      <w:r w:rsidRPr="00480371">
        <w:rPr>
          <w:rFonts w:ascii="Arial" w:hAnsi="Arial" w:cs="Arial"/>
          <w:sz w:val="20"/>
          <w:szCs w:val="20"/>
          <w:lang w:val="es-VE"/>
        </w:rPr>
        <w:t xml:space="preserve"> Universidad de Ciencias y Humanidades</w:t>
      </w:r>
      <w:r w:rsidR="00470FED" w:rsidRPr="00480371">
        <w:rPr>
          <w:rFonts w:ascii="Arial" w:hAnsi="Arial" w:cs="Arial"/>
          <w:sz w:val="20"/>
          <w:szCs w:val="20"/>
          <w:lang w:val="es-VE"/>
        </w:rPr>
        <w:t>]</w:t>
      </w:r>
      <w:r w:rsidRPr="00480371">
        <w:rPr>
          <w:rFonts w:ascii="Arial" w:hAnsi="Arial" w:cs="Arial"/>
          <w:sz w:val="20"/>
          <w:szCs w:val="20"/>
          <w:lang w:val="es-VE"/>
        </w:rPr>
        <w:t xml:space="preserve">. </w:t>
      </w:r>
      <w:r w:rsidRPr="00480371">
        <w:rPr>
          <w:rFonts w:ascii="Arial" w:hAnsi="Arial" w:cs="Arial"/>
          <w:sz w:val="20"/>
          <w:szCs w:val="20"/>
          <w:lang w:val="es-PE"/>
        </w:rPr>
        <w:t> </w:t>
      </w:r>
      <w:hyperlink r:id="rId24" w:history="1">
        <w:r w:rsidR="00470FED" w:rsidRPr="00480371">
          <w:rPr>
            <w:rStyle w:val="Hipervnculo"/>
            <w:rFonts w:ascii="Arial" w:hAnsi="Arial" w:cs="Arial"/>
            <w:sz w:val="20"/>
            <w:szCs w:val="20"/>
            <w:lang w:val="es-PE"/>
          </w:rPr>
          <w:t>http://hdl.handle.net/20.500.12872/972</w:t>
        </w:r>
      </w:hyperlink>
    </w:p>
    <w:p w14:paraId="3A275CE2" w14:textId="77777777" w:rsidR="0010002A" w:rsidRPr="00480371" w:rsidRDefault="0010002A" w:rsidP="00470FED">
      <w:pPr>
        <w:spacing w:after="0" w:line="240" w:lineRule="auto"/>
        <w:ind w:left="709" w:hanging="709"/>
        <w:jc w:val="both"/>
        <w:rPr>
          <w:rFonts w:ascii="Arial" w:hAnsi="Arial" w:cs="Arial"/>
          <w:sz w:val="20"/>
          <w:szCs w:val="20"/>
          <w:lang w:val="es-PE"/>
        </w:rPr>
      </w:pPr>
      <w:r w:rsidRPr="00480371">
        <w:rPr>
          <w:rFonts w:ascii="Arial" w:hAnsi="Arial" w:cs="Arial"/>
          <w:sz w:val="20"/>
          <w:szCs w:val="20"/>
          <w:lang w:val="es-VE"/>
        </w:rPr>
        <w:t>Peñafiel, B. (2025)</w:t>
      </w:r>
      <w:r w:rsidR="00470FED" w:rsidRPr="00480371">
        <w:rPr>
          <w:rFonts w:ascii="Arial" w:hAnsi="Arial" w:cs="Arial"/>
          <w:sz w:val="20"/>
          <w:szCs w:val="20"/>
          <w:lang w:val="es-VE"/>
        </w:rPr>
        <w:t>.</w:t>
      </w:r>
      <w:r w:rsidRPr="00480371">
        <w:rPr>
          <w:rFonts w:ascii="Arial" w:hAnsi="Arial" w:cs="Arial"/>
          <w:sz w:val="20"/>
          <w:szCs w:val="20"/>
          <w:lang w:val="es-VE"/>
        </w:rPr>
        <w:t xml:space="preserve"> </w:t>
      </w:r>
      <w:r w:rsidRPr="00480371">
        <w:rPr>
          <w:rFonts w:ascii="Arial" w:hAnsi="Arial" w:cs="Arial"/>
          <w:sz w:val="20"/>
          <w:szCs w:val="20"/>
          <w:lang w:val="es-PE"/>
        </w:rPr>
        <w:t xml:space="preserve">Estrategias lúdicas </w:t>
      </w:r>
      <w:r w:rsidR="00470FED" w:rsidRPr="00480371">
        <w:rPr>
          <w:rFonts w:ascii="Arial" w:hAnsi="Arial" w:cs="Arial"/>
          <w:sz w:val="20"/>
          <w:szCs w:val="20"/>
          <w:lang w:val="es-PE"/>
        </w:rPr>
        <w:t>para</w:t>
      </w:r>
      <w:r w:rsidRPr="00480371">
        <w:rPr>
          <w:rFonts w:ascii="Arial" w:hAnsi="Arial" w:cs="Arial"/>
          <w:sz w:val="20"/>
          <w:szCs w:val="20"/>
          <w:lang w:val="es-PE"/>
        </w:rPr>
        <w:t xml:space="preserve"> desarrollar el pensamiento lógico matemático en tercer año de educación básica. La Libertad. UPSE, </w:t>
      </w:r>
      <w:r w:rsidR="00470FED" w:rsidRPr="00480371">
        <w:rPr>
          <w:rFonts w:ascii="Arial" w:hAnsi="Arial" w:cs="Arial"/>
          <w:sz w:val="20"/>
          <w:szCs w:val="20"/>
          <w:lang w:val="es-PE"/>
        </w:rPr>
        <w:t>Matriz. Instituto de Postgrado.</w:t>
      </w:r>
    </w:p>
    <w:p w14:paraId="1323242B" w14:textId="77777777" w:rsidR="00DB7F63" w:rsidRPr="00480371" w:rsidRDefault="0010002A" w:rsidP="00DB7F63">
      <w:pPr>
        <w:spacing w:after="0" w:line="240" w:lineRule="auto"/>
        <w:ind w:left="709" w:hanging="709"/>
        <w:jc w:val="both"/>
        <w:rPr>
          <w:rFonts w:ascii="Arial" w:hAnsi="Arial" w:cs="Arial"/>
          <w:sz w:val="20"/>
          <w:szCs w:val="20"/>
          <w:lang w:val="es-VE"/>
        </w:rPr>
      </w:pPr>
      <w:r w:rsidRPr="00480371">
        <w:rPr>
          <w:rFonts w:ascii="Arial" w:hAnsi="Arial" w:cs="Arial"/>
          <w:bCs/>
          <w:sz w:val="20"/>
          <w:szCs w:val="20"/>
          <w:lang w:val="es-PE"/>
        </w:rPr>
        <w:t>Pérez,</w:t>
      </w:r>
      <w:r w:rsidR="00DB7F63" w:rsidRPr="00480371">
        <w:rPr>
          <w:rFonts w:ascii="Arial" w:hAnsi="Arial" w:cs="Arial"/>
          <w:bCs/>
          <w:sz w:val="20"/>
          <w:szCs w:val="20"/>
          <w:lang w:val="es-MX"/>
        </w:rPr>
        <w:t xml:space="preserve"> M., &amp; </w:t>
      </w:r>
      <w:r w:rsidRPr="00480371">
        <w:rPr>
          <w:rFonts w:ascii="Arial" w:hAnsi="Arial" w:cs="Arial"/>
          <w:bCs/>
          <w:sz w:val="20"/>
          <w:szCs w:val="20"/>
          <w:lang w:val="es-PE"/>
        </w:rPr>
        <w:t xml:space="preserve">García, K. </w:t>
      </w:r>
      <w:r w:rsidRPr="00480371">
        <w:rPr>
          <w:rFonts w:ascii="Arial" w:hAnsi="Arial" w:cs="Arial"/>
          <w:bCs/>
          <w:sz w:val="20"/>
          <w:szCs w:val="20"/>
          <w:lang w:val="es-MX"/>
        </w:rPr>
        <w:t>(2024)</w:t>
      </w:r>
      <w:r w:rsidR="00DB7F63" w:rsidRPr="00480371">
        <w:rPr>
          <w:rFonts w:ascii="Arial" w:hAnsi="Arial" w:cs="Arial"/>
          <w:bCs/>
          <w:sz w:val="20"/>
          <w:szCs w:val="20"/>
          <w:lang w:val="es-MX"/>
        </w:rPr>
        <w:t>.</w:t>
      </w:r>
      <w:r w:rsidRPr="00480371">
        <w:rPr>
          <w:rFonts w:ascii="Arial" w:hAnsi="Arial" w:cs="Arial"/>
          <w:sz w:val="20"/>
          <w:szCs w:val="20"/>
          <w:lang w:val="es-VE"/>
        </w:rPr>
        <w:t xml:space="preserve"> </w:t>
      </w:r>
      <w:r w:rsidRPr="00480371">
        <w:rPr>
          <w:rFonts w:ascii="Arial" w:hAnsi="Arial" w:cs="Arial"/>
          <w:bCs/>
          <w:sz w:val="20"/>
          <w:szCs w:val="20"/>
          <w:lang w:val="es-MX"/>
        </w:rPr>
        <w:t xml:space="preserve">Material didáctico para favorecer el aprendizaje </w:t>
      </w:r>
      <w:r w:rsidR="00DB7F63" w:rsidRPr="00480371">
        <w:rPr>
          <w:rFonts w:ascii="Arial" w:hAnsi="Arial" w:cs="Arial"/>
          <w:bCs/>
          <w:sz w:val="20"/>
          <w:szCs w:val="20"/>
          <w:lang w:val="es-MX"/>
        </w:rPr>
        <w:t xml:space="preserve">de la jerarquía de operaciones. </w:t>
      </w:r>
      <w:hyperlink r:id="rId25" w:history="1">
        <w:r w:rsidRPr="00480371">
          <w:rPr>
            <w:rStyle w:val="Hipervnculo"/>
            <w:rFonts w:ascii="Arial" w:hAnsi="Arial" w:cs="Arial"/>
            <w:bCs/>
            <w:sz w:val="20"/>
            <w:szCs w:val="20"/>
            <w:lang w:val="es-PE"/>
          </w:rPr>
          <w:t>https://repositorio.beceneslp.edu.mx/jspui/handle/20.500.12584/1556</w:t>
        </w:r>
      </w:hyperlink>
    </w:p>
    <w:p w14:paraId="462F45D6" w14:textId="77777777" w:rsidR="0010002A" w:rsidRPr="00480371" w:rsidRDefault="0010002A" w:rsidP="00DB7F63">
      <w:pPr>
        <w:spacing w:after="0" w:line="240" w:lineRule="auto"/>
        <w:ind w:left="709" w:hanging="709"/>
        <w:jc w:val="both"/>
        <w:rPr>
          <w:rFonts w:ascii="Arial" w:hAnsi="Arial" w:cs="Arial"/>
          <w:sz w:val="20"/>
          <w:szCs w:val="20"/>
          <w:lang w:val="es-VE"/>
        </w:rPr>
      </w:pPr>
      <w:r w:rsidRPr="00480371">
        <w:rPr>
          <w:rFonts w:ascii="Arial" w:hAnsi="Arial" w:cs="Arial"/>
          <w:sz w:val="20"/>
          <w:szCs w:val="20"/>
          <w:lang w:val="es-VE"/>
        </w:rPr>
        <w:t>Romero, F. (2023)</w:t>
      </w:r>
      <w:r w:rsidR="00DB7F63" w:rsidRPr="00480371">
        <w:rPr>
          <w:rFonts w:ascii="Arial" w:hAnsi="Arial" w:cs="Arial"/>
          <w:sz w:val="20"/>
          <w:szCs w:val="20"/>
          <w:lang w:val="es-VE"/>
        </w:rPr>
        <w:t>.</w:t>
      </w:r>
      <w:r w:rsidRPr="00480371">
        <w:rPr>
          <w:rFonts w:ascii="Arial" w:hAnsi="Arial" w:cs="Arial"/>
          <w:sz w:val="20"/>
          <w:szCs w:val="20"/>
          <w:lang w:val="es-VE"/>
        </w:rPr>
        <w:t xml:space="preserve"> </w:t>
      </w:r>
      <w:r w:rsidRPr="00480371">
        <w:rPr>
          <w:rFonts w:ascii="Arial" w:hAnsi="Arial" w:cs="Arial"/>
          <w:bCs/>
          <w:sz w:val="20"/>
          <w:szCs w:val="20"/>
          <w:lang w:val="es-VE"/>
        </w:rPr>
        <w:t xml:space="preserve">Acompañamiento pedagógico para el uso de materiales en la competencia resuelve problemas de cantidad en una institución educativa de Pucallpa. </w:t>
      </w:r>
      <w:r w:rsidR="00DB7F63" w:rsidRPr="00480371">
        <w:rPr>
          <w:rFonts w:ascii="Arial" w:hAnsi="Arial" w:cs="Arial"/>
          <w:bCs/>
          <w:sz w:val="20"/>
          <w:szCs w:val="20"/>
          <w:lang w:val="es-VE"/>
        </w:rPr>
        <w:t xml:space="preserve">[Tesis de Maestría, </w:t>
      </w:r>
      <w:r w:rsidRPr="00480371">
        <w:rPr>
          <w:rFonts w:ascii="Arial" w:hAnsi="Arial" w:cs="Arial"/>
          <w:bCs/>
          <w:sz w:val="20"/>
          <w:szCs w:val="20"/>
          <w:lang w:val="es-VE"/>
        </w:rPr>
        <w:t>Universidad San Ignacio de Loyola</w:t>
      </w:r>
      <w:r w:rsidR="00DB7F63" w:rsidRPr="00480371">
        <w:rPr>
          <w:rFonts w:ascii="Arial" w:hAnsi="Arial" w:cs="Arial"/>
          <w:bCs/>
          <w:sz w:val="20"/>
          <w:szCs w:val="20"/>
          <w:lang w:val="es-VE"/>
        </w:rPr>
        <w:t>]</w:t>
      </w:r>
      <w:r w:rsidRPr="00480371">
        <w:rPr>
          <w:rFonts w:ascii="Arial" w:hAnsi="Arial" w:cs="Arial"/>
          <w:bCs/>
          <w:sz w:val="20"/>
          <w:szCs w:val="20"/>
          <w:lang w:val="es-VE"/>
        </w:rPr>
        <w:t>.</w:t>
      </w:r>
    </w:p>
    <w:p w14:paraId="1E96EFC5" w14:textId="77777777" w:rsidR="00DB7F63" w:rsidRPr="00480371" w:rsidRDefault="0010002A" w:rsidP="00DB7F63">
      <w:pPr>
        <w:spacing w:after="0" w:line="240" w:lineRule="auto"/>
        <w:ind w:left="709" w:hanging="709"/>
        <w:jc w:val="both"/>
        <w:rPr>
          <w:rFonts w:ascii="Arial" w:hAnsi="Arial" w:cs="Arial"/>
          <w:sz w:val="20"/>
          <w:szCs w:val="20"/>
          <w:lang w:val="es-VE"/>
        </w:rPr>
      </w:pPr>
      <w:r w:rsidRPr="00480371">
        <w:rPr>
          <w:rFonts w:ascii="Arial" w:hAnsi="Arial" w:cs="Arial"/>
          <w:bCs/>
          <w:sz w:val="20"/>
          <w:szCs w:val="20"/>
          <w:lang w:val="es-PE"/>
        </w:rPr>
        <w:t>Rodríguez, W. (2024)</w:t>
      </w:r>
      <w:r w:rsidR="00DB7F63" w:rsidRPr="00480371">
        <w:rPr>
          <w:rFonts w:ascii="Arial" w:hAnsi="Arial" w:cs="Arial"/>
          <w:bCs/>
          <w:sz w:val="20"/>
          <w:szCs w:val="20"/>
          <w:lang w:val="es-PE"/>
        </w:rPr>
        <w:t xml:space="preserve">. </w:t>
      </w:r>
      <w:r w:rsidRPr="00480371">
        <w:rPr>
          <w:rFonts w:ascii="Arial" w:hAnsi="Arial" w:cs="Arial"/>
          <w:bCs/>
          <w:sz w:val="20"/>
          <w:szCs w:val="20"/>
          <w:lang w:val="es-VE"/>
        </w:rPr>
        <w:t xml:space="preserve">Aplicación de materiales didácticos estructurados para mejorar la competencia resuelve problemas de forma, movimiento y localización de una Institución Educativa Primaria, Distrito Luis Carranza, Ayacucho, 2024. </w:t>
      </w:r>
      <w:r w:rsidR="00DB7F63" w:rsidRPr="00480371">
        <w:rPr>
          <w:rFonts w:ascii="Arial" w:hAnsi="Arial" w:cs="Arial"/>
          <w:bCs/>
          <w:sz w:val="20"/>
          <w:szCs w:val="20"/>
          <w:lang w:val="es-VE"/>
        </w:rPr>
        <w:t>[Tesis de Máster,</w:t>
      </w:r>
      <w:r w:rsidRPr="00480371">
        <w:rPr>
          <w:rFonts w:ascii="Arial" w:hAnsi="Arial" w:cs="Arial"/>
          <w:bCs/>
          <w:sz w:val="20"/>
          <w:szCs w:val="20"/>
          <w:lang w:val="es-VE"/>
        </w:rPr>
        <w:t xml:space="preserve"> </w:t>
      </w:r>
      <w:r w:rsidR="00DB7F63" w:rsidRPr="00480371">
        <w:rPr>
          <w:rFonts w:ascii="Arial" w:hAnsi="Arial" w:cs="Arial"/>
          <w:bCs/>
          <w:sz w:val="20"/>
          <w:szCs w:val="20"/>
          <w:lang w:val="es-VE"/>
        </w:rPr>
        <w:t>Universidad Católica Los Ángeles de Chimbote]</w:t>
      </w:r>
      <w:r w:rsidRPr="00480371">
        <w:rPr>
          <w:rFonts w:ascii="Arial" w:hAnsi="Arial" w:cs="Arial"/>
          <w:bCs/>
          <w:sz w:val="20"/>
          <w:szCs w:val="20"/>
          <w:lang w:val="es-VE"/>
        </w:rPr>
        <w:t>.</w:t>
      </w:r>
    </w:p>
    <w:p w14:paraId="1F7927EB" w14:textId="77777777" w:rsidR="0010002A" w:rsidRPr="0010002A" w:rsidRDefault="0010002A" w:rsidP="00DB7F63">
      <w:pPr>
        <w:spacing w:after="0" w:line="240" w:lineRule="auto"/>
        <w:ind w:left="709" w:hanging="709"/>
        <w:jc w:val="both"/>
        <w:rPr>
          <w:rFonts w:ascii="Arial" w:hAnsi="Arial" w:cs="Arial"/>
          <w:sz w:val="20"/>
          <w:szCs w:val="20"/>
          <w:lang w:val="es-VE"/>
        </w:rPr>
      </w:pPr>
      <w:r w:rsidRPr="00480371">
        <w:rPr>
          <w:rFonts w:ascii="Arial" w:hAnsi="Arial" w:cs="Arial"/>
          <w:bCs/>
          <w:sz w:val="20"/>
          <w:szCs w:val="20"/>
          <w:lang w:val="es-PE"/>
        </w:rPr>
        <w:t>Viamonte, N. (2024)</w:t>
      </w:r>
      <w:r w:rsidR="00DB7F63" w:rsidRPr="00480371">
        <w:rPr>
          <w:rFonts w:ascii="Arial" w:hAnsi="Arial" w:cs="Arial"/>
          <w:bCs/>
          <w:sz w:val="20"/>
          <w:szCs w:val="20"/>
          <w:lang w:val="es-PE"/>
        </w:rPr>
        <w:t>.</w:t>
      </w:r>
      <w:r w:rsidRPr="00480371">
        <w:rPr>
          <w:rFonts w:ascii="Arial" w:hAnsi="Arial" w:cs="Arial"/>
          <w:bCs/>
          <w:sz w:val="20"/>
          <w:szCs w:val="20"/>
          <w:lang w:val="es-PE"/>
        </w:rPr>
        <w:t xml:space="preserve"> </w:t>
      </w:r>
      <w:r w:rsidRPr="00480371">
        <w:rPr>
          <w:rFonts w:ascii="Arial" w:hAnsi="Arial" w:cs="Arial"/>
          <w:bCs/>
          <w:sz w:val="20"/>
          <w:szCs w:val="20"/>
          <w:lang w:val="es-VE"/>
        </w:rPr>
        <w:t>Impacto del uso de material didáctico en el logro de un aprendizaje significativo en el área de matemática en los e</w:t>
      </w:r>
      <w:r w:rsidR="00DB7F63" w:rsidRPr="00480371">
        <w:rPr>
          <w:rFonts w:ascii="Arial" w:hAnsi="Arial" w:cs="Arial"/>
          <w:bCs/>
          <w:sz w:val="20"/>
          <w:szCs w:val="20"/>
          <w:lang w:val="es-VE"/>
        </w:rPr>
        <w:t>studiantes de secundaria de la I</w:t>
      </w:r>
      <w:r w:rsidRPr="00480371">
        <w:rPr>
          <w:rFonts w:ascii="Arial" w:hAnsi="Arial" w:cs="Arial"/>
          <w:bCs/>
          <w:sz w:val="20"/>
          <w:szCs w:val="20"/>
          <w:lang w:val="es-VE"/>
        </w:rPr>
        <w:t xml:space="preserve">nstitución </w:t>
      </w:r>
      <w:r w:rsidR="00DB7F63" w:rsidRPr="00480371">
        <w:rPr>
          <w:rFonts w:ascii="Arial" w:hAnsi="Arial" w:cs="Arial"/>
          <w:bCs/>
          <w:sz w:val="20"/>
          <w:szCs w:val="20"/>
          <w:lang w:val="es-VE"/>
        </w:rPr>
        <w:t>E</w:t>
      </w:r>
      <w:r w:rsidRPr="00480371">
        <w:rPr>
          <w:rFonts w:ascii="Arial" w:hAnsi="Arial" w:cs="Arial"/>
          <w:bCs/>
          <w:sz w:val="20"/>
          <w:szCs w:val="20"/>
          <w:lang w:val="es-VE"/>
        </w:rPr>
        <w:t xml:space="preserve">ducativa </w:t>
      </w:r>
      <w:r w:rsidR="00DB7F63" w:rsidRPr="00480371">
        <w:rPr>
          <w:rFonts w:ascii="Arial" w:hAnsi="Arial" w:cs="Arial"/>
          <w:bCs/>
          <w:sz w:val="20"/>
          <w:szCs w:val="20"/>
          <w:lang w:val="es-VE"/>
        </w:rPr>
        <w:t>P</w:t>
      </w:r>
      <w:r w:rsidRPr="00480371">
        <w:rPr>
          <w:rFonts w:ascii="Arial" w:hAnsi="Arial" w:cs="Arial"/>
          <w:bCs/>
          <w:sz w:val="20"/>
          <w:szCs w:val="20"/>
          <w:lang w:val="es-VE"/>
        </w:rPr>
        <w:t xml:space="preserve">articular </w:t>
      </w:r>
      <w:r w:rsidR="00DB7F63" w:rsidRPr="00480371">
        <w:rPr>
          <w:rFonts w:ascii="Arial" w:hAnsi="Arial" w:cs="Arial"/>
          <w:bCs/>
          <w:sz w:val="20"/>
          <w:szCs w:val="20"/>
          <w:lang w:val="es-VE"/>
        </w:rPr>
        <w:t>C</w:t>
      </w:r>
      <w:r w:rsidRPr="00480371">
        <w:rPr>
          <w:rFonts w:ascii="Arial" w:hAnsi="Arial" w:cs="Arial"/>
          <w:bCs/>
          <w:sz w:val="20"/>
          <w:szCs w:val="20"/>
          <w:lang w:val="es-VE"/>
        </w:rPr>
        <w:t xml:space="preserve">ientífico </w:t>
      </w:r>
      <w:r w:rsidR="00DB7F63" w:rsidRPr="00480371">
        <w:rPr>
          <w:rFonts w:ascii="Arial" w:hAnsi="Arial" w:cs="Arial"/>
          <w:bCs/>
          <w:sz w:val="20"/>
          <w:szCs w:val="20"/>
          <w:lang w:val="es-VE"/>
        </w:rPr>
        <w:t>H</w:t>
      </w:r>
      <w:r w:rsidRPr="00480371">
        <w:rPr>
          <w:rFonts w:ascii="Arial" w:hAnsi="Arial" w:cs="Arial"/>
          <w:bCs/>
          <w:sz w:val="20"/>
          <w:szCs w:val="20"/>
          <w:lang w:val="es-VE"/>
        </w:rPr>
        <w:t xml:space="preserve">umanista </w:t>
      </w:r>
      <w:r w:rsidR="00DB7F63" w:rsidRPr="00480371">
        <w:rPr>
          <w:rFonts w:ascii="Arial" w:hAnsi="Arial" w:cs="Arial"/>
          <w:bCs/>
          <w:sz w:val="20"/>
          <w:szCs w:val="20"/>
          <w:lang w:val="es-VE"/>
        </w:rPr>
        <w:t>E</w:t>
      </w:r>
      <w:r w:rsidRPr="00480371">
        <w:rPr>
          <w:rFonts w:ascii="Arial" w:hAnsi="Arial" w:cs="Arial"/>
          <w:bCs/>
          <w:sz w:val="20"/>
          <w:szCs w:val="20"/>
          <w:lang w:val="es-VE"/>
        </w:rPr>
        <w:t xml:space="preserve">uroamericano en Juliaca durante el año 2024. </w:t>
      </w:r>
      <w:r w:rsidR="00DB7F63" w:rsidRPr="00480371">
        <w:rPr>
          <w:rFonts w:ascii="Arial" w:hAnsi="Arial" w:cs="Arial"/>
          <w:bCs/>
          <w:sz w:val="20"/>
          <w:szCs w:val="20"/>
          <w:lang w:val="es-VE"/>
        </w:rPr>
        <w:t xml:space="preserve">[Trabajo de Máster, Universidad Católica Los Ángeles de Chimbote]. </w:t>
      </w:r>
      <w:hyperlink r:id="rId26" w:history="1">
        <w:r w:rsidRPr="00480371">
          <w:rPr>
            <w:rStyle w:val="Hipervnculo"/>
            <w:rFonts w:ascii="Arial" w:hAnsi="Arial" w:cs="Arial"/>
            <w:bCs/>
            <w:sz w:val="20"/>
            <w:szCs w:val="20"/>
            <w:lang w:val="es-PE"/>
          </w:rPr>
          <w:t>https://hdl.handle.net/20.500.13032/39493</w:t>
        </w:r>
      </w:hyperlink>
    </w:p>
    <w:p w14:paraId="05FD2390" w14:textId="77777777" w:rsidR="00683E7D" w:rsidRPr="00E271E2" w:rsidRDefault="00683E7D" w:rsidP="0010002A">
      <w:pPr>
        <w:spacing w:after="0" w:line="240" w:lineRule="auto"/>
        <w:ind w:left="709" w:hanging="709"/>
        <w:jc w:val="both"/>
        <w:rPr>
          <w:rFonts w:ascii="Arial" w:hAnsi="Arial" w:cs="Arial"/>
          <w:sz w:val="20"/>
          <w:szCs w:val="20"/>
        </w:rPr>
      </w:pPr>
    </w:p>
    <w:sectPr w:rsidR="00683E7D" w:rsidRPr="00E271E2" w:rsidSect="007B7A5C">
      <w:footerReference w:type="default" r:id="rId27"/>
      <w:footerReference w:type="first" r:id="rId28"/>
      <w:pgSz w:w="12240" w:h="15840"/>
      <w:pgMar w:top="1276" w:right="1134" w:bottom="1418"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AEFD3" w14:textId="77777777" w:rsidR="00F31B31" w:rsidRDefault="00F31B31" w:rsidP="00683E7D">
      <w:pPr>
        <w:spacing w:after="0" w:line="240" w:lineRule="auto"/>
      </w:pPr>
      <w:r>
        <w:separator/>
      </w:r>
    </w:p>
  </w:endnote>
  <w:endnote w:type="continuationSeparator" w:id="0">
    <w:p w14:paraId="6AD8B76A" w14:textId="77777777" w:rsidR="00F31B31" w:rsidRDefault="00F31B31" w:rsidP="00683E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rompt">
    <w:charset w:val="DE"/>
    <w:family w:val="auto"/>
    <w:pitch w:val="variable"/>
    <w:sig w:usb0="21000007" w:usb1="00000001" w:usb2="00000000" w:usb3="00000000" w:csb0="00010193" w:csb1="00000000"/>
  </w:font>
  <w:font w:name="Poppins Black">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77868" w14:textId="28157C7A" w:rsidR="002C2AE7" w:rsidRPr="00627E06" w:rsidRDefault="002C2AE7" w:rsidP="008A016F">
    <w:pPr>
      <w:spacing w:after="0" w:line="240" w:lineRule="auto"/>
      <w:jc w:val="both"/>
      <w:rPr>
        <w:rFonts w:ascii="Prompt" w:hAnsi="Prompt" w:cs="Prompt"/>
        <w:color w:val="1C4894"/>
        <w:sz w:val="16"/>
        <w:szCs w:val="16"/>
      </w:rPr>
    </w:pPr>
    <w:r w:rsidRPr="007B7A5C">
      <w:rPr>
        <w:rFonts w:ascii="Prompt" w:hAnsi="Prompt" w:cs="Prompt"/>
        <w:color w:val="1C4894"/>
        <w:sz w:val="16"/>
        <w:szCs w:val="16"/>
      </w:rPr>
      <w:t>Quezada</w:t>
    </w:r>
    <w:r>
      <w:rPr>
        <w:rFonts w:ascii="Prompt" w:hAnsi="Prompt" w:cs="Prompt"/>
        <w:color w:val="1C4894"/>
        <w:sz w:val="16"/>
        <w:szCs w:val="16"/>
      </w:rPr>
      <w:t xml:space="preserve">, M., </w:t>
    </w:r>
    <w:r w:rsidRPr="007B7A5C">
      <w:rPr>
        <w:rFonts w:ascii="Prompt" w:hAnsi="Prompt" w:cs="Prompt"/>
        <w:color w:val="1C4894"/>
        <w:sz w:val="16"/>
        <w:szCs w:val="16"/>
      </w:rPr>
      <w:t>Núñez</w:t>
    </w:r>
    <w:r>
      <w:rPr>
        <w:rFonts w:ascii="Prompt" w:hAnsi="Prompt" w:cs="Prompt"/>
        <w:color w:val="1C4894"/>
        <w:sz w:val="16"/>
        <w:szCs w:val="16"/>
      </w:rPr>
      <w:t xml:space="preserve">, C., </w:t>
    </w:r>
    <w:r w:rsidRPr="007B7A5C">
      <w:rPr>
        <w:rFonts w:ascii="Prompt" w:hAnsi="Prompt" w:cs="Prompt"/>
        <w:color w:val="1C4894"/>
        <w:sz w:val="16"/>
        <w:szCs w:val="16"/>
      </w:rPr>
      <w:t>Aguilar</w:t>
    </w:r>
    <w:r>
      <w:rPr>
        <w:rFonts w:ascii="Prompt" w:hAnsi="Prompt" w:cs="Prompt"/>
        <w:color w:val="1C4894"/>
        <w:sz w:val="16"/>
        <w:szCs w:val="16"/>
      </w:rPr>
      <w:t xml:space="preserve">, W., &amp; </w:t>
    </w:r>
    <w:r w:rsidRPr="007B7A5C">
      <w:rPr>
        <w:rFonts w:ascii="Prompt" w:hAnsi="Prompt" w:cs="Prompt"/>
        <w:color w:val="1C4894"/>
        <w:sz w:val="16"/>
        <w:szCs w:val="16"/>
      </w:rPr>
      <w:t>Reyes</w:t>
    </w:r>
    <w:r>
      <w:rPr>
        <w:rFonts w:ascii="Prompt" w:hAnsi="Prompt" w:cs="Prompt"/>
        <w:color w:val="1C4894"/>
        <w:sz w:val="16"/>
        <w:szCs w:val="16"/>
      </w:rPr>
      <w:t xml:space="preserve">, M. (2025). </w:t>
    </w:r>
    <w:r w:rsidRPr="007B7A5C">
      <w:rPr>
        <w:rFonts w:ascii="Prompt" w:hAnsi="Prompt" w:cs="Prompt"/>
        <w:color w:val="1C4894"/>
        <w:sz w:val="16"/>
        <w:szCs w:val="16"/>
      </w:rPr>
      <w:t>Innovación del material didáctico como estrategia lúdica en estudiantes de secundaria desde una revisión sistemática</w:t>
    </w:r>
    <w:r>
      <w:rPr>
        <w:rFonts w:ascii="Prompt" w:hAnsi="Prompt" w:cs="Prompt"/>
        <w:color w:val="1C4894"/>
        <w:sz w:val="16"/>
        <w:szCs w:val="16"/>
      </w:rPr>
      <w:t xml:space="preserve">. </w:t>
    </w:r>
    <w:r w:rsidRPr="00627E06">
      <w:rPr>
        <w:rFonts w:ascii="Prompt" w:hAnsi="Prompt" w:cs="Prompt"/>
        <w:i/>
        <w:iCs/>
        <w:color w:val="1C4894"/>
        <w:sz w:val="16"/>
        <w:szCs w:val="16"/>
      </w:rPr>
      <w:t>Revista InveCom, 5</w:t>
    </w:r>
    <w:r w:rsidRPr="00627E06">
      <w:rPr>
        <w:rFonts w:ascii="Prompt" w:hAnsi="Prompt" w:cs="Prompt"/>
        <w:color w:val="1C4894"/>
        <w:sz w:val="16"/>
        <w:szCs w:val="16"/>
      </w:rPr>
      <w:t>(</w:t>
    </w:r>
    <w:r>
      <w:rPr>
        <w:rFonts w:ascii="Prompt" w:hAnsi="Prompt" w:cs="Prompt"/>
        <w:color w:val="1C4894"/>
        <w:sz w:val="16"/>
        <w:szCs w:val="16"/>
      </w:rPr>
      <w:t>4</w:t>
    </w:r>
    <w:r w:rsidRPr="00627E06">
      <w:rPr>
        <w:rFonts w:ascii="Prompt" w:hAnsi="Prompt" w:cs="Prompt"/>
        <w:color w:val="1C4894"/>
        <w:sz w:val="16"/>
        <w:szCs w:val="16"/>
      </w:rPr>
      <w:t xml:space="preserve">). </w:t>
    </w:r>
    <w:r>
      <w:rPr>
        <w:rFonts w:ascii="Prompt" w:hAnsi="Prompt" w:cs="Prompt"/>
        <w:color w:val="1C4894"/>
        <w:sz w:val="16"/>
        <w:szCs w:val="16"/>
      </w:rPr>
      <w:t>1-</w:t>
    </w:r>
    <w:r w:rsidR="00DB7F63">
      <w:rPr>
        <w:rFonts w:ascii="Prompt" w:hAnsi="Prompt" w:cs="Prompt"/>
        <w:color w:val="1C4894"/>
        <w:sz w:val="16"/>
        <w:szCs w:val="16"/>
      </w:rPr>
      <w:t>8</w:t>
    </w:r>
    <w:r>
      <w:rPr>
        <w:rFonts w:ascii="Prompt" w:hAnsi="Prompt" w:cs="Prompt"/>
        <w:color w:val="1C4894"/>
        <w:sz w:val="16"/>
        <w:szCs w:val="16"/>
      </w:rPr>
      <w:t xml:space="preserve">. </w:t>
    </w:r>
  </w:p>
  <w:p w14:paraId="02430108" w14:textId="77777777" w:rsidR="002C2AE7" w:rsidRPr="002D2ADB" w:rsidRDefault="002C2AE7" w:rsidP="00683E7D">
    <w:pPr>
      <w:pStyle w:val="Piedepgina"/>
      <w:jc w:val="right"/>
      <w:rPr>
        <w:rFonts w:ascii="Poppins Black" w:hAnsi="Poppins Black" w:cs="Poppins Black"/>
        <w:color w:val="FFFFFF"/>
        <w:sz w:val="40"/>
        <w:szCs w:val="40"/>
      </w:rPr>
    </w:pPr>
    <w:r>
      <w:rPr>
        <w:noProof/>
        <w:lang w:val="en-US"/>
      </w:rPr>
      <mc:AlternateContent>
        <mc:Choice Requires="wps">
          <w:drawing>
            <wp:anchor distT="4294967295" distB="4294967295" distL="114300" distR="114300" simplePos="0" relativeHeight="251658240" behindDoc="0" locked="0" layoutInCell="1" allowOverlap="1" wp14:anchorId="17D38153" wp14:editId="281503B4">
              <wp:simplePos x="0" y="0"/>
              <wp:positionH relativeFrom="column">
                <wp:posOffset>10160</wp:posOffset>
              </wp:positionH>
              <wp:positionV relativeFrom="paragraph">
                <wp:posOffset>146684</wp:posOffset>
              </wp:positionV>
              <wp:extent cx="5975350" cy="0"/>
              <wp:effectExtent l="0" t="0" r="0" b="0"/>
              <wp:wrapNone/>
              <wp:docPr id="945310710"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75350" cy="0"/>
                      </a:xfrm>
                      <a:prstGeom prst="line">
                        <a:avLst/>
                      </a:prstGeom>
                      <a:noFill/>
                      <a:ln w="19050" cap="flat" cmpd="sng" algn="ctr">
                        <a:solidFill>
                          <a:srgbClr val="19195D"/>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FBACEDF" id="Conector recto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pt,11.55pt" to="471.3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" strokecolor="#19195d" strokeweight="1.5pt">
              <v:stroke joinstyle="miter"/>
              <o:lock v:ext="edit" shapetype="f"/>
            </v:line>
          </w:pict>
        </mc:Fallback>
      </mc:AlternateContent>
    </w:r>
    <w:r>
      <w:rPr>
        <w:noProof/>
        <w:lang w:val="en-US"/>
      </w:rPr>
      <mc:AlternateContent>
        <mc:Choice Requires="wps">
          <w:drawing>
            <wp:anchor distT="0" distB="0" distL="114300" distR="114300" simplePos="0" relativeHeight="251657216" behindDoc="1" locked="0" layoutInCell="1" allowOverlap="1" wp14:anchorId="493BCCDC" wp14:editId="162EDDCE">
              <wp:simplePos x="0" y="0"/>
              <wp:positionH relativeFrom="column">
                <wp:posOffset>6081395</wp:posOffset>
              </wp:positionH>
              <wp:positionV relativeFrom="paragraph">
                <wp:posOffset>5080</wp:posOffset>
              </wp:positionV>
              <wp:extent cx="327025" cy="271145"/>
              <wp:effectExtent l="0" t="0" r="0" b="0"/>
              <wp:wrapNone/>
              <wp:docPr id="342000707" name="Rectángulo: esquinas redondeadas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7025" cy="271145"/>
                      </a:xfrm>
                      <a:prstGeom prst="roundRect">
                        <a:avLst/>
                      </a:prstGeom>
                      <a:solidFill>
                        <a:srgbClr val="0D1A46"/>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B40E7B9" id="Rectángulo: esquinas redondeadas 1" o:spid="_x0000_s1026" style="position:absolute;margin-left:478.85pt;margin-top:.4pt;width:25.75pt;height:2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" fillcolor="#0d1a46" strokecolor="#172c51" strokeweight="1pt">
              <v:stroke joinstyle="miter"/>
              <v:path arrowok="t"/>
            </v:roundrect>
          </w:pict>
        </mc:Fallback>
      </mc:AlternateContent>
    </w:r>
    <w:r w:rsidRPr="002D2ADB">
      <w:rPr>
        <w:rFonts w:ascii="Prompt" w:hAnsi="Prompt" w:cs="Prompt"/>
        <w:color w:val="FFFFFF"/>
        <w:sz w:val="28"/>
        <w:szCs w:val="28"/>
      </w:rPr>
      <w:fldChar w:fldCharType="begin"/>
    </w:r>
    <w:r w:rsidRPr="002D2ADB">
      <w:rPr>
        <w:rFonts w:ascii="Prompt" w:hAnsi="Prompt" w:cs="Prompt"/>
        <w:color w:val="FFFFFF"/>
        <w:sz w:val="28"/>
        <w:szCs w:val="28"/>
      </w:rPr>
      <w:instrText>PAGE   \* MERGEFORMAT</w:instrText>
    </w:r>
    <w:r w:rsidRPr="002D2ADB">
      <w:rPr>
        <w:rFonts w:ascii="Prompt" w:hAnsi="Prompt" w:cs="Prompt"/>
        <w:color w:val="FFFFFF"/>
        <w:sz w:val="28"/>
        <w:szCs w:val="28"/>
      </w:rPr>
      <w:fldChar w:fldCharType="separate"/>
    </w:r>
    <w:r w:rsidR="00DB7F63" w:rsidRPr="00DB7F63">
      <w:rPr>
        <w:rFonts w:ascii="Prompt" w:hAnsi="Prompt" w:cs="Prompt"/>
        <w:noProof/>
        <w:color w:val="FFFFFF"/>
        <w:sz w:val="28"/>
        <w:szCs w:val="28"/>
        <w:lang w:val="es-ES"/>
      </w:rPr>
      <w:t>8</w:t>
    </w:r>
    <w:r w:rsidRPr="002D2ADB">
      <w:rPr>
        <w:rFonts w:ascii="Prompt" w:hAnsi="Prompt" w:cs="Prompt"/>
        <w:color w:val="FFFFFF"/>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28556" w14:textId="77777777" w:rsidR="002C2AE7" w:rsidRDefault="002C2AE7">
    <w:pPr>
      <w:pStyle w:val="Piedepgina"/>
      <w:jc w:val="right"/>
    </w:pPr>
  </w:p>
  <w:p w14:paraId="59421EDD" w14:textId="77777777" w:rsidR="002C2AE7" w:rsidRDefault="002C2AE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7849A" w14:textId="77777777" w:rsidR="00F31B31" w:rsidRDefault="00F31B31" w:rsidP="00683E7D">
      <w:pPr>
        <w:spacing w:after="0" w:line="240" w:lineRule="auto"/>
      </w:pPr>
      <w:r>
        <w:separator/>
      </w:r>
    </w:p>
  </w:footnote>
  <w:footnote w:type="continuationSeparator" w:id="0">
    <w:p w14:paraId="1087ECFA" w14:textId="77777777" w:rsidR="00F31B31" w:rsidRDefault="00F31B31" w:rsidP="00683E7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5847"/>
    <w:rsid w:val="000529D8"/>
    <w:rsid w:val="00053251"/>
    <w:rsid w:val="00070288"/>
    <w:rsid w:val="000814B8"/>
    <w:rsid w:val="00083D90"/>
    <w:rsid w:val="000E3CE1"/>
    <w:rsid w:val="0010002A"/>
    <w:rsid w:val="00111DD2"/>
    <w:rsid w:val="001443AC"/>
    <w:rsid w:val="001844A0"/>
    <w:rsid w:val="001B6956"/>
    <w:rsid w:val="002347B8"/>
    <w:rsid w:val="00280FF4"/>
    <w:rsid w:val="002C2AE7"/>
    <w:rsid w:val="002D2ADB"/>
    <w:rsid w:val="002E4A19"/>
    <w:rsid w:val="0030220E"/>
    <w:rsid w:val="003356D1"/>
    <w:rsid w:val="00382D16"/>
    <w:rsid w:val="003B162A"/>
    <w:rsid w:val="00461AE1"/>
    <w:rsid w:val="00464628"/>
    <w:rsid w:val="00470FED"/>
    <w:rsid w:val="00480371"/>
    <w:rsid w:val="00491C48"/>
    <w:rsid w:val="004D4964"/>
    <w:rsid w:val="0058387C"/>
    <w:rsid w:val="005A5CDB"/>
    <w:rsid w:val="005E7AC1"/>
    <w:rsid w:val="00615726"/>
    <w:rsid w:val="00620B13"/>
    <w:rsid w:val="00627E06"/>
    <w:rsid w:val="00642908"/>
    <w:rsid w:val="00660156"/>
    <w:rsid w:val="00681B14"/>
    <w:rsid w:val="00683E7D"/>
    <w:rsid w:val="0069668E"/>
    <w:rsid w:val="00705847"/>
    <w:rsid w:val="00706DB3"/>
    <w:rsid w:val="007150CB"/>
    <w:rsid w:val="007260E3"/>
    <w:rsid w:val="007352BA"/>
    <w:rsid w:val="0074278A"/>
    <w:rsid w:val="007732DE"/>
    <w:rsid w:val="007A199B"/>
    <w:rsid w:val="007B5C74"/>
    <w:rsid w:val="007B7A5C"/>
    <w:rsid w:val="007E2B9E"/>
    <w:rsid w:val="00802B39"/>
    <w:rsid w:val="0085611B"/>
    <w:rsid w:val="00860E7D"/>
    <w:rsid w:val="00876224"/>
    <w:rsid w:val="008A016F"/>
    <w:rsid w:val="009024DB"/>
    <w:rsid w:val="0092094D"/>
    <w:rsid w:val="00921D72"/>
    <w:rsid w:val="0094415D"/>
    <w:rsid w:val="009447C3"/>
    <w:rsid w:val="00977E3A"/>
    <w:rsid w:val="0098556A"/>
    <w:rsid w:val="009B1897"/>
    <w:rsid w:val="009C1C68"/>
    <w:rsid w:val="009D505C"/>
    <w:rsid w:val="009E231E"/>
    <w:rsid w:val="00A17E32"/>
    <w:rsid w:val="00A8117F"/>
    <w:rsid w:val="00A819D7"/>
    <w:rsid w:val="00A85212"/>
    <w:rsid w:val="00AE25E2"/>
    <w:rsid w:val="00B01F07"/>
    <w:rsid w:val="00B1415C"/>
    <w:rsid w:val="00B2525B"/>
    <w:rsid w:val="00B50DF0"/>
    <w:rsid w:val="00B51632"/>
    <w:rsid w:val="00B56396"/>
    <w:rsid w:val="00B7344B"/>
    <w:rsid w:val="00B92331"/>
    <w:rsid w:val="00BD65DF"/>
    <w:rsid w:val="00BF337B"/>
    <w:rsid w:val="00BF421D"/>
    <w:rsid w:val="00C65BA7"/>
    <w:rsid w:val="00CA6C0B"/>
    <w:rsid w:val="00CB40DD"/>
    <w:rsid w:val="00CC2434"/>
    <w:rsid w:val="00CE3323"/>
    <w:rsid w:val="00CF1F1C"/>
    <w:rsid w:val="00D43043"/>
    <w:rsid w:val="00D47DF0"/>
    <w:rsid w:val="00DB6EAF"/>
    <w:rsid w:val="00DB7F63"/>
    <w:rsid w:val="00DE6601"/>
    <w:rsid w:val="00E14C58"/>
    <w:rsid w:val="00E271E2"/>
    <w:rsid w:val="00E91513"/>
    <w:rsid w:val="00ED6826"/>
    <w:rsid w:val="00EF28BE"/>
    <w:rsid w:val="00F04A38"/>
    <w:rsid w:val="00F31B31"/>
    <w:rsid w:val="00F763D7"/>
    <w:rsid w:val="00FA1EA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9E525"/>
  <w15:chartTrackingRefBased/>
  <w15:docId w15:val="{97A139E7-DAE4-40B2-BFA1-B8102B76D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29D8"/>
    <w:pPr>
      <w:spacing w:after="160" w:line="259" w:lineRule="auto"/>
    </w:pPr>
    <w:rPr>
      <w:kern w:val="2"/>
      <w:sz w:val="22"/>
      <w:szCs w:val="22"/>
      <w:lang w:eastAsia="en-US"/>
    </w:rPr>
  </w:style>
  <w:style w:type="paragraph" w:styleId="Ttulo1">
    <w:name w:val="heading 1"/>
    <w:basedOn w:val="Normal"/>
    <w:next w:val="Normal"/>
    <w:link w:val="Ttulo1Car"/>
    <w:uiPriority w:val="9"/>
    <w:qFormat/>
    <w:rsid w:val="00461AE1"/>
    <w:pPr>
      <w:keepNext/>
      <w:keepLines/>
      <w:spacing w:before="240" w:after="0"/>
      <w:outlineLvl w:val="0"/>
    </w:pPr>
    <w:rPr>
      <w:rFonts w:ascii="Calibri Light" w:eastAsia="Times New Roman" w:hAnsi="Calibri Light"/>
      <w:color w:val="2F5496"/>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link w:val="SinespaciadoCar"/>
    <w:uiPriority w:val="1"/>
    <w:qFormat/>
    <w:rsid w:val="002E4A19"/>
    <w:rPr>
      <w:rFonts w:eastAsia="Times New Roman"/>
      <w:sz w:val="22"/>
      <w:szCs w:val="22"/>
    </w:rPr>
  </w:style>
  <w:style w:type="character" w:customStyle="1" w:styleId="SinespaciadoCar">
    <w:name w:val="Sin espaciado Car"/>
    <w:link w:val="Sinespaciado"/>
    <w:uiPriority w:val="1"/>
    <w:rsid w:val="002E4A19"/>
    <w:rPr>
      <w:rFonts w:eastAsia="Times New Roman"/>
      <w:kern w:val="0"/>
      <w:lang w:eastAsia="es-CO"/>
    </w:rPr>
  </w:style>
  <w:style w:type="character" w:customStyle="1" w:styleId="Ttulo1Car">
    <w:name w:val="Título 1 Car"/>
    <w:link w:val="Ttulo1"/>
    <w:uiPriority w:val="9"/>
    <w:rsid w:val="00461AE1"/>
    <w:rPr>
      <w:rFonts w:ascii="Calibri Light" w:eastAsia="Times New Roman" w:hAnsi="Calibri Light" w:cs="Times New Roman"/>
      <w:color w:val="2F5496"/>
      <w:sz w:val="32"/>
      <w:szCs w:val="32"/>
    </w:rPr>
  </w:style>
  <w:style w:type="paragraph" w:styleId="TtuloTDC">
    <w:name w:val="TOC Heading"/>
    <w:basedOn w:val="Ttulo1"/>
    <w:next w:val="Normal"/>
    <w:uiPriority w:val="39"/>
    <w:unhideWhenUsed/>
    <w:qFormat/>
    <w:rsid w:val="00461AE1"/>
    <w:pPr>
      <w:outlineLvl w:val="9"/>
    </w:pPr>
    <w:rPr>
      <w:kern w:val="0"/>
      <w:lang w:eastAsia="es-CO"/>
    </w:rPr>
  </w:style>
  <w:style w:type="character" w:styleId="Hipervnculo">
    <w:name w:val="Hyperlink"/>
    <w:uiPriority w:val="99"/>
    <w:unhideWhenUsed/>
    <w:rsid w:val="00620B13"/>
    <w:rPr>
      <w:color w:val="0563C1"/>
      <w:u w:val="single"/>
    </w:rPr>
  </w:style>
  <w:style w:type="character" w:customStyle="1" w:styleId="Mencinsinresolver1">
    <w:name w:val="Mención sin resolver1"/>
    <w:uiPriority w:val="99"/>
    <w:semiHidden/>
    <w:unhideWhenUsed/>
    <w:rsid w:val="00620B13"/>
    <w:rPr>
      <w:color w:val="605E5C"/>
      <w:shd w:val="clear" w:color="auto" w:fill="E1DFDD"/>
    </w:rPr>
  </w:style>
  <w:style w:type="paragraph" w:styleId="Encabezado">
    <w:name w:val="header"/>
    <w:basedOn w:val="Normal"/>
    <w:link w:val="EncabezadoCar"/>
    <w:uiPriority w:val="99"/>
    <w:unhideWhenUsed/>
    <w:rsid w:val="00683E7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83E7D"/>
  </w:style>
  <w:style w:type="paragraph" w:styleId="Piedepgina">
    <w:name w:val="footer"/>
    <w:basedOn w:val="Normal"/>
    <w:link w:val="PiedepginaCar"/>
    <w:uiPriority w:val="99"/>
    <w:unhideWhenUsed/>
    <w:rsid w:val="00683E7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83E7D"/>
  </w:style>
  <w:style w:type="character" w:styleId="Hipervnculovisitado">
    <w:name w:val="FollowedHyperlink"/>
    <w:uiPriority w:val="99"/>
    <w:semiHidden/>
    <w:unhideWhenUsed/>
    <w:rsid w:val="00382D16"/>
    <w:rPr>
      <w:color w:val="954F72"/>
      <w:u w:val="single"/>
    </w:rPr>
  </w:style>
  <w:style w:type="table" w:styleId="Tablaconcuadrcula">
    <w:name w:val="Table Grid"/>
    <w:basedOn w:val="Tablanormal"/>
    <w:uiPriority w:val="39"/>
    <w:rsid w:val="008A01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2">
    <w:name w:val="Plain Table 2"/>
    <w:basedOn w:val="Tablanormal"/>
    <w:uiPriority w:val="42"/>
    <w:rsid w:val="008A016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055325">
      <w:bodyDiv w:val="1"/>
      <w:marLeft w:val="0"/>
      <w:marRight w:val="0"/>
      <w:marTop w:val="0"/>
      <w:marBottom w:val="0"/>
      <w:divBdr>
        <w:top w:val="none" w:sz="0" w:space="0" w:color="auto"/>
        <w:left w:val="none" w:sz="0" w:space="0" w:color="auto"/>
        <w:bottom w:val="none" w:sz="0" w:space="0" w:color="auto"/>
        <w:right w:val="none" w:sz="0" w:space="0" w:color="auto"/>
      </w:divBdr>
      <w:divsChild>
        <w:div w:id="102699304">
          <w:marLeft w:val="0"/>
          <w:marRight w:val="0"/>
          <w:marTop w:val="0"/>
          <w:marBottom w:val="0"/>
          <w:divBdr>
            <w:top w:val="none" w:sz="0" w:space="0" w:color="auto"/>
            <w:left w:val="none" w:sz="0" w:space="0" w:color="auto"/>
            <w:bottom w:val="none" w:sz="0" w:space="0" w:color="auto"/>
            <w:right w:val="none" w:sz="0" w:space="0" w:color="auto"/>
          </w:divBdr>
        </w:div>
      </w:divsChild>
    </w:div>
    <w:div w:id="450592205">
      <w:bodyDiv w:val="1"/>
      <w:marLeft w:val="0"/>
      <w:marRight w:val="0"/>
      <w:marTop w:val="0"/>
      <w:marBottom w:val="0"/>
      <w:divBdr>
        <w:top w:val="none" w:sz="0" w:space="0" w:color="auto"/>
        <w:left w:val="none" w:sz="0" w:space="0" w:color="auto"/>
        <w:bottom w:val="none" w:sz="0" w:space="0" w:color="auto"/>
        <w:right w:val="none" w:sz="0" w:space="0" w:color="auto"/>
      </w:divBdr>
      <w:divsChild>
        <w:div w:id="2119829785">
          <w:marLeft w:val="0"/>
          <w:marRight w:val="0"/>
          <w:marTop w:val="0"/>
          <w:marBottom w:val="0"/>
          <w:divBdr>
            <w:top w:val="none" w:sz="0" w:space="0" w:color="auto"/>
            <w:left w:val="none" w:sz="0" w:space="0" w:color="auto"/>
            <w:bottom w:val="none" w:sz="0" w:space="0" w:color="auto"/>
            <w:right w:val="none" w:sz="0" w:space="0" w:color="auto"/>
          </w:divBdr>
        </w:div>
      </w:divsChild>
    </w:div>
    <w:div w:id="1507131580">
      <w:bodyDiv w:val="1"/>
      <w:marLeft w:val="0"/>
      <w:marRight w:val="0"/>
      <w:marTop w:val="0"/>
      <w:marBottom w:val="0"/>
      <w:divBdr>
        <w:top w:val="none" w:sz="0" w:space="0" w:color="auto"/>
        <w:left w:val="none" w:sz="0" w:space="0" w:color="auto"/>
        <w:bottom w:val="none" w:sz="0" w:space="0" w:color="auto"/>
        <w:right w:val="none" w:sz="0" w:space="0" w:color="auto"/>
      </w:divBdr>
      <w:divsChild>
        <w:div w:id="1282375619">
          <w:marLeft w:val="0"/>
          <w:marRight w:val="0"/>
          <w:marTop w:val="0"/>
          <w:marBottom w:val="0"/>
          <w:divBdr>
            <w:top w:val="none" w:sz="0" w:space="0" w:color="auto"/>
            <w:left w:val="none" w:sz="0" w:space="0" w:color="auto"/>
            <w:bottom w:val="none" w:sz="0" w:space="0" w:color="auto"/>
            <w:right w:val="none" w:sz="0" w:space="0" w:color="auto"/>
          </w:divBdr>
        </w:div>
      </w:divsChild>
    </w:div>
    <w:div w:id="1635597430">
      <w:bodyDiv w:val="1"/>
      <w:marLeft w:val="0"/>
      <w:marRight w:val="0"/>
      <w:marTop w:val="0"/>
      <w:marBottom w:val="0"/>
      <w:divBdr>
        <w:top w:val="none" w:sz="0" w:space="0" w:color="auto"/>
        <w:left w:val="none" w:sz="0" w:space="0" w:color="auto"/>
        <w:bottom w:val="none" w:sz="0" w:space="0" w:color="auto"/>
        <w:right w:val="none" w:sz="0" w:space="0" w:color="auto"/>
      </w:divBdr>
      <w:divsChild>
        <w:div w:id="12976130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dspace.ups.edu.ec/handle/123456789/16015" TargetMode="External"/><Relationship Id="rId18" Type="http://schemas.openxmlformats.org/officeDocument/2006/relationships/hyperlink" Target="http://repositorio.utn.edu.ec/bitstream/123456789/11862/2/05%20FECYT%203873%20TRABAJO%20GRADO.pdf" TargetMode="External"/><Relationship Id="rId26" Type="http://schemas.openxmlformats.org/officeDocument/2006/relationships/hyperlink" Target="https://hdl.handle.net/20.500.13032/39493" TargetMode="External"/><Relationship Id="rId3" Type="http://schemas.openxmlformats.org/officeDocument/2006/relationships/settings" Target="settings.xml"/><Relationship Id="rId21" Type="http://schemas.openxmlformats.org/officeDocument/2006/relationships/hyperlink" Target="https://doi.org/10.59169/pentaciencias.v6i4.1127" TargetMode="External"/><Relationship Id="rId7" Type="http://schemas.openxmlformats.org/officeDocument/2006/relationships/image" Target="media/image1.png"/><Relationship Id="rId12" Type="http://schemas.openxmlformats.org/officeDocument/2006/relationships/hyperlink" Target="https://repositorio.une.edu.pe/bitstream/handle/20.500.14039/5491/MONOGRAF%C3%8DA%20-%20CONDORI%20VILELA%20KAROL%20GIULIANA%20-%20FEI.pdf?sequence=1&amp;isAllowed=y" TargetMode="External"/><Relationship Id="rId17" Type="http://schemas.openxmlformats.org/officeDocument/2006/relationships/hyperlink" Target="https://doi.org/10.51660/ripie.v1i1.30" TargetMode="External"/><Relationship Id="rId25" Type="http://schemas.openxmlformats.org/officeDocument/2006/relationships/hyperlink" Target="https://repositorio.beceneslp.edu.mx/jspui/handle/20.500.12584/1556" TargetMode="External"/><Relationship Id="rId2" Type="http://schemas.openxmlformats.org/officeDocument/2006/relationships/styles" Target="styles.xml"/><Relationship Id="rId16" Type="http://schemas.openxmlformats.org/officeDocument/2006/relationships/hyperlink" Target="https://www.pag.org.mx/index.php/PAG/article/view/867" TargetMode="External"/><Relationship Id="rId20" Type="http://schemas.openxmlformats.org/officeDocument/2006/relationships/hyperlink" Target="https://doi.org/10.56048/MQR20225.8.2.2024.771-796"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repositorio.cecar.edu.co/handle/cecar/10419" TargetMode="External"/><Relationship Id="rId24" Type="http://schemas.openxmlformats.org/officeDocument/2006/relationships/hyperlink" Target="http://hdl.handle.net/20.500.12872/972" TargetMode="External"/><Relationship Id="rId5" Type="http://schemas.openxmlformats.org/officeDocument/2006/relationships/footnotes" Target="footnotes.xml"/><Relationship Id="rId15" Type="http://schemas.openxmlformats.org/officeDocument/2006/relationships/hyperlink" Target="https://www.redalyc.org/articulo.oa?id=582663862005" TargetMode="External"/><Relationship Id="rId23" Type="http://schemas.openxmlformats.org/officeDocument/2006/relationships/hyperlink" Target="https://doi.org/10.35290/rcui.v9n3.2022.632" TargetMode="External"/><Relationship Id="rId28" Type="http://schemas.openxmlformats.org/officeDocument/2006/relationships/footer" Target="footer2.xml"/><Relationship Id="rId10" Type="http://schemas.openxmlformats.org/officeDocument/2006/relationships/hyperlink" Target="https://doi.org/10.61285/r.e.l.-uisil.v8i02.155" TargetMode="External"/><Relationship Id="rId19" Type="http://schemas.openxmlformats.org/officeDocument/2006/relationships/hyperlink" Target="https://doi.org/10.33262/cienciadigital.v8i2.2995" TargetMode="External"/><Relationship Id="rId4" Type="http://schemas.openxmlformats.org/officeDocument/2006/relationships/webSettings" Target="webSettings.xml"/><Relationship Id="rId9" Type="http://schemas.openxmlformats.org/officeDocument/2006/relationships/hyperlink" Target="https://doi.org/10.62305/alcon.v5i1.387" TargetMode="External"/><Relationship Id="rId14" Type="http://schemas.openxmlformats.org/officeDocument/2006/relationships/hyperlink" Target="https://doi.org/10.56048/MQR20225.8.1.2024.4747-4774" TargetMode="External"/><Relationship Id="rId22" Type="http://schemas.openxmlformats.org/officeDocument/2006/relationships/hyperlink" Target="file:///C:/Users/Marita/Downloads/Dialnet-ElMaterialDidacticoParaLaConstruccionDeAprendizaje-5123813.pdf" TargetMode="External"/><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Desktop\Revista%20INVECOM\PLANTILLA%20(Revista%20INVECOM).dot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6BD19-1D6F-4AD9-8412-42BA55A04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(Revista INVECOM)</Template>
  <TotalTime>333</TotalTime>
  <Pages>8</Pages>
  <Words>4671</Words>
  <Characters>25694</Characters>
  <Application>Microsoft Office Word</Application>
  <DocSecurity>0</DocSecurity>
  <Lines>214</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30305</CharactersWithSpaces>
  <SharedDoc>false</SharedDoc>
  <HLinks>
    <vt:vector size="72" baseType="variant">
      <vt:variant>
        <vt:i4>1376294</vt:i4>
      </vt:variant>
      <vt:variant>
        <vt:i4>33</vt:i4>
      </vt:variant>
      <vt:variant>
        <vt:i4>0</vt:i4>
      </vt:variant>
      <vt:variant>
        <vt:i4>5</vt:i4>
      </vt:variant>
      <vt:variant>
        <vt:lpwstr>mailto:corredelautorejemplo@ejemplo.com</vt:lpwstr>
      </vt:variant>
      <vt:variant>
        <vt:lpwstr/>
      </vt:variant>
      <vt:variant>
        <vt:i4>6291510</vt:i4>
      </vt:variant>
      <vt:variant>
        <vt:i4>30</vt:i4>
      </vt:variant>
      <vt:variant>
        <vt:i4>0</vt:i4>
      </vt:variant>
      <vt:variant>
        <vt:i4>5</vt:i4>
      </vt:variant>
      <vt:variant>
        <vt:lpwstr>https://orcid.ejemplo/1231251204123123</vt:lpwstr>
      </vt:variant>
      <vt:variant>
        <vt:lpwstr/>
      </vt:variant>
      <vt:variant>
        <vt:i4>1376294</vt:i4>
      </vt:variant>
      <vt:variant>
        <vt:i4>27</vt:i4>
      </vt:variant>
      <vt:variant>
        <vt:i4>0</vt:i4>
      </vt:variant>
      <vt:variant>
        <vt:i4>5</vt:i4>
      </vt:variant>
      <vt:variant>
        <vt:lpwstr>mailto:corredelautorejemplo@ejemplo.com</vt:lpwstr>
      </vt:variant>
      <vt:variant>
        <vt:lpwstr/>
      </vt:variant>
      <vt:variant>
        <vt:i4>6291510</vt:i4>
      </vt:variant>
      <vt:variant>
        <vt:i4>24</vt:i4>
      </vt:variant>
      <vt:variant>
        <vt:i4>0</vt:i4>
      </vt:variant>
      <vt:variant>
        <vt:i4>5</vt:i4>
      </vt:variant>
      <vt:variant>
        <vt:lpwstr>https://orcid.ejemplo/1231251204123123</vt:lpwstr>
      </vt:variant>
      <vt:variant>
        <vt:lpwstr/>
      </vt:variant>
      <vt:variant>
        <vt:i4>1376294</vt:i4>
      </vt:variant>
      <vt:variant>
        <vt:i4>21</vt:i4>
      </vt:variant>
      <vt:variant>
        <vt:i4>0</vt:i4>
      </vt:variant>
      <vt:variant>
        <vt:i4>5</vt:i4>
      </vt:variant>
      <vt:variant>
        <vt:lpwstr>mailto:corredelautorejemplo@ejemplo.com</vt:lpwstr>
      </vt:variant>
      <vt:variant>
        <vt:lpwstr/>
      </vt:variant>
      <vt:variant>
        <vt:i4>6291510</vt:i4>
      </vt:variant>
      <vt:variant>
        <vt:i4>18</vt:i4>
      </vt:variant>
      <vt:variant>
        <vt:i4>0</vt:i4>
      </vt:variant>
      <vt:variant>
        <vt:i4>5</vt:i4>
      </vt:variant>
      <vt:variant>
        <vt:lpwstr>https://orcid.ejemplo/1231251204123123</vt:lpwstr>
      </vt:variant>
      <vt:variant>
        <vt:lpwstr/>
      </vt:variant>
      <vt:variant>
        <vt:i4>1376294</vt:i4>
      </vt:variant>
      <vt:variant>
        <vt:i4>15</vt:i4>
      </vt:variant>
      <vt:variant>
        <vt:i4>0</vt:i4>
      </vt:variant>
      <vt:variant>
        <vt:i4>5</vt:i4>
      </vt:variant>
      <vt:variant>
        <vt:lpwstr>mailto:corredelautorejemplo@ejemplo.com</vt:lpwstr>
      </vt:variant>
      <vt:variant>
        <vt:lpwstr/>
      </vt:variant>
      <vt:variant>
        <vt:i4>6291510</vt:i4>
      </vt:variant>
      <vt:variant>
        <vt:i4>12</vt:i4>
      </vt:variant>
      <vt:variant>
        <vt:i4>0</vt:i4>
      </vt:variant>
      <vt:variant>
        <vt:i4>5</vt:i4>
      </vt:variant>
      <vt:variant>
        <vt:lpwstr>https://orcid.ejemplo/1231251204123123</vt:lpwstr>
      </vt:variant>
      <vt:variant>
        <vt:lpwstr/>
      </vt:variant>
      <vt:variant>
        <vt:i4>1376294</vt:i4>
      </vt:variant>
      <vt:variant>
        <vt:i4>9</vt:i4>
      </vt:variant>
      <vt:variant>
        <vt:i4>0</vt:i4>
      </vt:variant>
      <vt:variant>
        <vt:i4>5</vt:i4>
      </vt:variant>
      <vt:variant>
        <vt:lpwstr>mailto:corredelautorejemplo@ejemplo.com</vt:lpwstr>
      </vt:variant>
      <vt:variant>
        <vt:lpwstr/>
      </vt:variant>
      <vt:variant>
        <vt:i4>6291510</vt:i4>
      </vt:variant>
      <vt:variant>
        <vt:i4>6</vt:i4>
      </vt:variant>
      <vt:variant>
        <vt:i4>0</vt:i4>
      </vt:variant>
      <vt:variant>
        <vt:i4>5</vt:i4>
      </vt:variant>
      <vt:variant>
        <vt:lpwstr>https://orcid.ejemplo/1231251204123123</vt:lpwstr>
      </vt:variant>
      <vt:variant>
        <vt:lpwstr/>
      </vt:variant>
      <vt:variant>
        <vt:i4>1376294</vt:i4>
      </vt:variant>
      <vt:variant>
        <vt:i4>3</vt:i4>
      </vt:variant>
      <vt:variant>
        <vt:i4>0</vt:i4>
      </vt:variant>
      <vt:variant>
        <vt:i4>5</vt:i4>
      </vt:variant>
      <vt:variant>
        <vt:lpwstr>mailto:corredelautorejemplo@ejemplo.com</vt:lpwstr>
      </vt:variant>
      <vt:variant>
        <vt:lpwstr/>
      </vt:variant>
      <vt:variant>
        <vt:i4>6291510</vt:i4>
      </vt:variant>
      <vt:variant>
        <vt:i4>0</vt:i4>
      </vt:variant>
      <vt:variant>
        <vt:i4>0</vt:i4>
      </vt:variant>
      <vt:variant>
        <vt:i4>5</vt:i4>
      </vt:variant>
      <vt:variant>
        <vt:lpwstr>https://orcid.ejemplo/1231251204123123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Valentina M. Rodiguez Hernández</cp:lastModifiedBy>
  <cp:revision>7</cp:revision>
  <dcterms:created xsi:type="dcterms:W3CDTF">2025-03-07T21:50:00Z</dcterms:created>
  <dcterms:modified xsi:type="dcterms:W3CDTF">2025-03-10T00:10:00Z</dcterms:modified>
</cp:coreProperties>
</file>